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E7" w:rsidRPr="00BC1296" w:rsidRDefault="00BC1296" w:rsidP="00BC129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BC1296">
        <w:rPr>
          <w:rFonts w:cstheme="minorHAnsi"/>
          <w:b/>
          <w:sz w:val="28"/>
          <w:szCs w:val="28"/>
        </w:rPr>
        <w:t>Показаний к эпидуральной анальгезии (ЭА)</w:t>
      </w:r>
    </w:p>
    <w:p w:rsidR="00BC1296" w:rsidRDefault="00BC1296" w:rsidP="00BC1296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При отсутствии противопоказаний (Прил.1) ЭА показана исключительно в тех случаях, когда планируется катетеризация эпидурального пространства (ЭП) и продленная ЭА в послеоперационном периоде (Прил.2).</w:t>
      </w:r>
    </w:p>
    <w:p w:rsidR="00BC1296" w:rsidRPr="00BC1296" w:rsidRDefault="00BC1296" w:rsidP="00BC1296">
      <w:pPr>
        <w:spacing w:line="276" w:lineRule="auto"/>
        <w:jc w:val="both"/>
        <w:rPr>
          <w:rFonts w:cstheme="minorHAnsi"/>
        </w:rPr>
      </w:pPr>
    </w:p>
    <w:p w:rsidR="00BC1296" w:rsidRPr="00BC1296" w:rsidRDefault="00BC1296" w:rsidP="00BC129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BC1296">
        <w:rPr>
          <w:rFonts w:cstheme="minorHAnsi"/>
          <w:b/>
          <w:sz w:val="28"/>
          <w:szCs w:val="28"/>
        </w:rPr>
        <w:t>Подготовка к ЭА</w:t>
      </w:r>
    </w:p>
    <w:p w:rsidR="00BC1296" w:rsidRPr="00BC1296" w:rsidRDefault="00BC1296" w:rsidP="00BC1296">
      <w:p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Для проведения ЭА требуется наличие стандартного оборудования для проведения общей анестезии и проведения СЛР. До начала проведения пункции эпидурального протранства необходимо обеспечить в/в доступ, обеспечить стандартный мониторинг: НИАД, ЭКГ, пульсоксиметрия, ИАД (при наличии показаний).</w:t>
      </w:r>
    </w:p>
    <w:p w:rsidR="00BC1296" w:rsidRPr="00BC1296" w:rsidRDefault="00BC1296" w:rsidP="00BC1296">
      <w:pPr>
        <w:spacing w:line="276" w:lineRule="auto"/>
        <w:jc w:val="both"/>
        <w:outlineLvl w:val="0"/>
        <w:rPr>
          <w:rFonts w:cstheme="minorHAnsi"/>
          <w:b/>
          <w:i/>
        </w:rPr>
      </w:pPr>
      <w:r w:rsidRPr="00BC1296">
        <w:rPr>
          <w:rFonts w:cstheme="minorHAnsi"/>
          <w:b/>
          <w:i/>
        </w:rPr>
        <w:t>Премедикация</w:t>
      </w:r>
    </w:p>
    <w:p w:rsidR="00BC1296" w:rsidRPr="00BC1296" w:rsidRDefault="00BC1296" w:rsidP="00BC1296">
      <w:p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Возможно проведение седации, однако она не должна быть избыточной. Пациент должен «сотрудничать» при позиционировании на операционном столе и быть способным отвечать на вопросы (например, сообщать о появлении парестезий, боли).</w:t>
      </w:r>
    </w:p>
    <w:p w:rsidR="00BC1296" w:rsidRPr="00BC1296" w:rsidRDefault="00BC1296" w:rsidP="00BC1296">
      <w:pPr>
        <w:spacing w:line="276" w:lineRule="auto"/>
        <w:jc w:val="both"/>
        <w:outlineLvl w:val="0"/>
        <w:rPr>
          <w:rFonts w:cstheme="minorHAnsi"/>
          <w:b/>
          <w:i/>
        </w:rPr>
      </w:pPr>
      <w:r w:rsidRPr="00BC1296">
        <w:rPr>
          <w:rFonts w:cstheme="minorHAnsi"/>
          <w:b/>
          <w:i/>
        </w:rPr>
        <w:t>Позиционирование пациента</w:t>
      </w:r>
    </w:p>
    <w:p w:rsidR="00BC1296" w:rsidRPr="00BC1296" w:rsidRDefault="00BC1296" w:rsidP="00BC1296">
      <w:p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Пункция и катетеризация проводятся в положении сидя либо лежа на боку.</w:t>
      </w:r>
    </w:p>
    <w:p w:rsidR="00BC1296" w:rsidRPr="00BC1296" w:rsidRDefault="00BC1296" w:rsidP="00BC1296">
      <w:pPr>
        <w:spacing w:line="276" w:lineRule="auto"/>
        <w:jc w:val="both"/>
        <w:rPr>
          <w:rFonts w:cstheme="minorHAnsi"/>
        </w:rPr>
      </w:pPr>
    </w:p>
    <w:p w:rsidR="00BC1296" w:rsidRPr="00BC1296" w:rsidRDefault="00BC1296" w:rsidP="00BC1296">
      <w:pPr>
        <w:keepNext/>
        <w:spacing w:line="276" w:lineRule="auto"/>
        <w:jc w:val="both"/>
        <w:rPr>
          <w:rFonts w:cstheme="minorHAnsi"/>
        </w:rPr>
      </w:pPr>
      <w:r w:rsidRPr="00BC1296">
        <w:rPr>
          <w:rFonts w:cstheme="minorHAnsi"/>
          <w:noProof/>
        </w:rPr>
        <w:drawing>
          <wp:inline distT="0" distB="0" distL="0" distR="0" wp14:anchorId="05422991" wp14:editId="56415F10">
            <wp:extent cx="5936615" cy="32753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tn_nrxl_ansth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96" w:rsidRPr="00BC1296" w:rsidRDefault="00BC1296" w:rsidP="00BC1296">
      <w:pPr>
        <w:pStyle w:val="a3"/>
        <w:spacing w:line="276" w:lineRule="auto"/>
        <w:jc w:val="both"/>
        <w:rPr>
          <w:rFonts w:cstheme="minorHAnsi"/>
          <w:sz w:val="24"/>
          <w:szCs w:val="24"/>
        </w:rPr>
      </w:pPr>
      <w:r w:rsidRPr="00BC1296">
        <w:rPr>
          <w:rFonts w:cstheme="minorHAnsi"/>
          <w:sz w:val="24"/>
          <w:szCs w:val="24"/>
        </w:rPr>
        <w:t>Рисунок</w:t>
      </w:r>
      <w:r w:rsidRPr="00BC1296">
        <w:rPr>
          <w:rFonts w:cstheme="minorHAnsi"/>
          <w:sz w:val="24"/>
          <w:szCs w:val="24"/>
          <w:lang w:val="en-US"/>
        </w:rPr>
        <w:t xml:space="preserve"> </w:t>
      </w:r>
      <w:r w:rsidRPr="00BC1296">
        <w:rPr>
          <w:rFonts w:cstheme="minorHAnsi"/>
          <w:sz w:val="24"/>
          <w:szCs w:val="24"/>
        </w:rPr>
        <w:fldChar w:fldCharType="begin"/>
      </w:r>
      <w:r w:rsidRPr="00BC1296">
        <w:rPr>
          <w:rFonts w:cstheme="minorHAnsi"/>
          <w:sz w:val="24"/>
          <w:szCs w:val="24"/>
          <w:lang w:val="en-US"/>
        </w:rPr>
        <w:instrText xml:space="preserve"> SEQ </w:instrText>
      </w:r>
      <w:r w:rsidRPr="00BC1296">
        <w:rPr>
          <w:rFonts w:cstheme="minorHAnsi"/>
          <w:sz w:val="24"/>
          <w:szCs w:val="24"/>
        </w:rPr>
        <w:instrText>Рисунок</w:instrText>
      </w:r>
      <w:r w:rsidRPr="00BC1296">
        <w:rPr>
          <w:rFonts w:cstheme="minorHAnsi"/>
          <w:sz w:val="24"/>
          <w:szCs w:val="24"/>
          <w:lang w:val="en-US"/>
        </w:rPr>
        <w:instrText xml:space="preserve"> \* ARABIC </w:instrText>
      </w:r>
      <w:r w:rsidRPr="00BC1296">
        <w:rPr>
          <w:rFonts w:cstheme="minorHAnsi"/>
          <w:sz w:val="24"/>
          <w:szCs w:val="24"/>
        </w:rPr>
        <w:fldChar w:fldCharType="separate"/>
      </w:r>
      <w:r w:rsidR="0043247C">
        <w:rPr>
          <w:rFonts w:cstheme="minorHAnsi"/>
          <w:noProof/>
          <w:sz w:val="24"/>
          <w:szCs w:val="24"/>
          <w:lang w:val="en-US"/>
        </w:rPr>
        <w:t>1</w:t>
      </w:r>
      <w:r w:rsidRPr="00BC1296">
        <w:rPr>
          <w:rFonts w:cstheme="minorHAnsi"/>
          <w:sz w:val="24"/>
          <w:szCs w:val="24"/>
        </w:rPr>
        <w:fldChar w:fldCharType="end"/>
      </w:r>
      <w:r w:rsidRPr="00BC1296">
        <w:rPr>
          <w:rFonts w:cstheme="minorHAnsi"/>
          <w:sz w:val="24"/>
          <w:szCs w:val="24"/>
          <w:lang w:val="en-US"/>
        </w:rPr>
        <w:t xml:space="preserve"> Clinical Anesthesiology, 4th ed, Morgan GE, Mikhail MS, Murray M (Eds), McGraw-Hill, New York 2006. p.289. </w:t>
      </w:r>
      <w:r w:rsidRPr="00BC1296">
        <w:rPr>
          <w:rFonts w:cstheme="minorHAnsi"/>
          <w:sz w:val="24"/>
          <w:szCs w:val="24"/>
        </w:rPr>
        <w:t>Copyright © 2006 McGraw-Hill.</w:t>
      </w:r>
    </w:p>
    <w:p w:rsidR="00BC1296" w:rsidRPr="00BC1296" w:rsidRDefault="00BC1296" w:rsidP="00BC1296">
      <w:p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Успех пункции сравним в обоих положениях. Задача позиционирования – обеспечить прямой канал для пункции между остистыми отростками верхнего и нижнего позвонка и исключить ротацию позвоночника.</w:t>
      </w:r>
    </w:p>
    <w:p w:rsidR="00BC1296" w:rsidRPr="00BC1296" w:rsidRDefault="00BC1296" w:rsidP="00BC1296">
      <w:pPr>
        <w:spacing w:line="276" w:lineRule="auto"/>
        <w:jc w:val="both"/>
        <w:outlineLvl w:val="0"/>
        <w:rPr>
          <w:rFonts w:cstheme="minorHAnsi"/>
          <w:b/>
          <w:i/>
        </w:rPr>
      </w:pPr>
      <w:r w:rsidRPr="00BC1296">
        <w:rPr>
          <w:rFonts w:cstheme="minorHAnsi"/>
          <w:b/>
          <w:i/>
        </w:rPr>
        <w:t>Процедурная ультрасонография</w:t>
      </w:r>
    </w:p>
    <w:p w:rsidR="00BC1296" w:rsidRPr="00BC1296" w:rsidRDefault="00BC1296" w:rsidP="00BC1296">
      <w:p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Процедурная ультрасонография может быть полезной для идентификации межпозвоночного промежутка и изучения глубины предполагаемой пункции, особенно у пациентов с ожирением.</w:t>
      </w:r>
    </w:p>
    <w:p w:rsidR="00BC1296" w:rsidRPr="00BC1296" w:rsidRDefault="00BC1296" w:rsidP="00BC1296">
      <w:pPr>
        <w:spacing w:line="276" w:lineRule="auto"/>
        <w:jc w:val="both"/>
        <w:outlineLvl w:val="0"/>
        <w:rPr>
          <w:rFonts w:cstheme="minorHAnsi"/>
          <w:b/>
          <w:i/>
        </w:rPr>
      </w:pPr>
      <w:r w:rsidRPr="00BC1296">
        <w:rPr>
          <w:rFonts w:cstheme="minorHAnsi"/>
          <w:b/>
          <w:i/>
        </w:rPr>
        <w:t>Техника асептики</w:t>
      </w:r>
    </w:p>
    <w:p w:rsidR="00BC1296" w:rsidRPr="00BC1296" w:rsidRDefault="00BC1296" w:rsidP="00BC1296">
      <w:p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Врач должен:</w:t>
      </w:r>
    </w:p>
    <w:p w:rsidR="00BC1296" w:rsidRPr="00BC1296" w:rsidRDefault="00BC1296" w:rsidP="00BC1296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надеть шапочку и маску, закрывающую рот и нос,</w:t>
      </w:r>
    </w:p>
    <w:p w:rsidR="00BC1296" w:rsidRPr="00BC1296" w:rsidRDefault="00BC1296" w:rsidP="00BC1296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снять кольца и часы,</w:t>
      </w:r>
    </w:p>
    <w:p w:rsidR="00BC1296" w:rsidRPr="00BC1296" w:rsidRDefault="00BC1296" w:rsidP="00BC1296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помыть руки (желательна хирургическая обработка рук),</w:t>
      </w:r>
    </w:p>
    <w:p w:rsidR="00BC1296" w:rsidRPr="00BC1296" w:rsidRDefault="00BC1296" w:rsidP="00BC1296">
      <w:pPr>
        <w:pStyle w:val="a4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надеть стерильные перчатки.</w:t>
      </w:r>
    </w:p>
    <w:p w:rsidR="00BC1296" w:rsidRPr="00BC1296" w:rsidRDefault="00BC1296" w:rsidP="00BC1296">
      <w:p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Кожа спины:</w:t>
      </w:r>
    </w:p>
    <w:p w:rsidR="00BC1296" w:rsidRPr="00BC1296" w:rsidRDefault="00BC1296" w:rsidP="00BC1296">
      <w:pPr>
        <w:pStyle w:val="a4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lastRenderedPageBreak/>
        <w:t>должна быть широко обработана имеющимся в наличии антисептиком (желательно с хлоргексидином) согласно инструкции к преперату,</w:t>
      </w:r>
    </w:p>
    <w:p w:rsidR="00BC1296" w:rsidRPr="00BC1296" w:rsidRDefault="00BC1296" w:rsidP="00BC1296">
      <w:pPr>
        <w:pStyle w:val="a4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C1296">
        <w:rPr>
          <w:rFonts w:cstheme="minorHAnsi"/>
        </w:rPr>
        <w:t>должна быть укрыта стерильным бельем.</w:t>
      </w:r>
    </w:p>
    <w:p w:rsidR="00BC1296" w:rsidRDefault="00BC1296" w:rsidP="00BC1296">
      <w:pPr>
        <w:pStyle w:val="a4"/>
        <w:spacing w:line="360" w:lineRule="auto"/>
        <w:jc w:val="both"/>
      </w:pPr>
    </w:p>
    <w:p w:rsidR="00BC1296" w:rsidRPr="00315A1A" w:rsidRDefault="00BC1296" w:rsidP="00BC129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15A1A">
        <w:rPr>
          <w:b/>
          <w:sz w:val="28"/>
          <w:szCs w:val="28"/>
        </w:rPr>
        <w:t>Техника ЭА</w:t>
      </w:r>
    </w:p>
    <w:p w:rsidR="00BC1296" w:rsidRPr="00BC1296" w:rsidRDefault="00BC1296" w:rsidP="00BC1296">
      <w:pPr>
        <w:spacing w:line="360" w:lineRule="auto"/>
        <w:jc w:val="both"/>
        <w:outlineLvl w:val="0"/>
        <w:rPr>
          <w:b/>
          <w:i/>
        </w:rPr>
      </w:pPr>
      <w:r w:rsidRPr="00BC1296">
        <w:rPr>
          <w:b/>
          <w:sz w:val="28"/>
          <w:szCs w:val="28"/>
        </w:rPr>
        <w:t>Оборудование</w:t>
      </w:r>
    </w:p>
    <w:p w:rsidR="00BC1296" w:rsidRDefault="00BC1296" w:rsidP="00BC1296">
      <w:pPr>
        <w:pStyle w:val="a4"/>
        <w:numPr>
          <w:ilvl w:val="0"/>
          <w:numId w:val="3"/>
        </w:numPr>
        <w:spacing w:line="360" w:lineRule="auto"/>
        <w:jc w:val="both"/>
      </w:pPr>
      <w:r>
        <w:t>Иглы. Набор включает в себя иглу 16-18</w:t>
      </w:r>
      <w:r w:rsidRPr="00B32ACD">
        <w:rPr>
          <w:lang w:val="en-US"/>
        </w:rPr>
        <w:t>G</w:t>
      </w:r>
      <w:r w:rsidRPr="00395699">
        <w:t xml:space="preserve"> </w:t>
      </w:r>
      <w:r>
        <w:t>длинной 8,89 см (3,5 дюйма) с сантиметровыми отметками. Для пациентов с ожирением доступны иглы до 15 см.</w:t>
      </w:r>
    </w:p>
    <w:p w:rsidR="00BC1296" w:rsidRDefault="00BC1296" w:rsidP="00BC1296">
      <w:pPr>
        <w:pStyle w:val="a4"/>
        <w:numPr>
          <w:ilvl w:val="0"/>
          <w:numId w:val="3"/>
        </w:numPr>
        <w:spacing w:line="360" w:lineRule="auto"/>
        <w:jc w:val="both"/>
      </w:pPr>
      <w:r>
        <w:t xml:space="preserve">Шприц. Для пункции используется специальный шприц для определения потери сопротивления. Его заполняют физраствором, воздухом либо физраствором с пузырьком воздуха. По мере того как шприц проводится с давлением на поршень, потеря сопротивления происходит в момент выхода кончика иглы из связки в эпидуральное пространство. </w:t>
      </w:r>
    </w:p>
    <w:p w:rsidR="00BC1296" w:rsidRDefault="00BC1296" w:rsidP="00BC1296">
      <w:pPr>
        <w:pStyle w:val="a4"/>
        <w:numPr>
          <w:ilvl w:val="0"/>
          <w:numId w:val="3"/>
        </w:numPr>
        <w:spacing w:line="360" w:lineRule="auto"/>
        <w:jc w:val="both"/>
      </w:pPr>
      <w:r>
        <w:t>Эпидуральный катетер. Доступно большое количество катетеров, отличающихся жесткостью, количеством и расположением отверстий. Все они маркированы для определения глубины введения в эпидуральное пространство.</w:t>
      </w:r>
    </w:p>
    <w:p w:rsidR="00BC1296" w:rsidRPr="00B32ACD" w:rsidRDefault="00BC1296" w:rsidP="00BC1296">
      <w:pPr>
        <w:spacing w:line="360" w:lineRule="auto"/>
        <w:jc w:val="both"/>
        <w:rPr>
          <w:i/>
        </w:rPr>
      </w:pPr>
    </w:p>
    <w:p w:rsidR="00BC1296" w:rsidRPr="00315A1A" w:rsidRDefault="00BC1296" w:rsidP="00BC1296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315A1A">
        <w:rPr>
          <w:b/>
          <w:sz w:val="28"/>
          <w:szCs w:val="28"/>
        </w:rPr>
        <w:t>Доступ</w:t>
      </w:r>
    </w:p>
    <w:p w:rsidR="00BC1296" w:rsidRDefault="00BC1296" w:rsidP="00BC1296">
      <w:pPr>
        <w:spacing w:line="360" w:lineRule="auto"/>
        <w:jc w:val="both"/>
      </w:pPr>
      <w:r>
        <w:t>Возможны два доступа к эпидуральному пространству: срединный и парамедианный.</w:t>
      </w:r>
    </w:p>
    <w:p w:rsidR="00BC1296" w:rsidRPr="00315A1A" w:rsidRDefault="00BC1296" w:rsidP="00BC1296">
      <w:pPr>
        <w:spacing w:line="360" w:lineRule="auto"/>
        <w:jc w:val="both"/>
        <w:outlineLvl w:val="0"/>
        <w:rPr>
          <w:b/>
          <w:i/>
        </w:rPr>
      </w:pPr>
      <w:r>
        <w:rPr>
          <w:b/>
          <w:i/>
        </w:rPr>
        <w:t>Срединный</w:t>
      </w:r>
      <w:r w:rsidRPr="00315A1A">
        <w:rPr>
          <w:b/>
          <w:i/>
        </w:rPr>
        <w:t xml:space="preserve"> доступ</w:t>
      </w:r>
    </w:p>
    <w:p w:rsidR="00BC1296" w:rsidRDefault="00BC1296" w:rsidP="00BC1296">
      <w:pPr>
        <w:pStyle w:val="a4"/>
        <w:numPr>
          <w:ilvl w:val="0"/>
          <w:numId w:val="4"/>
        </w:numPr>
        <w:spacing w:line="360" w:lineRule="auto"/>
        <w:jc w:val="both"/>
      </w:pPr>
      <w:r>
        <w:t>Пропальпируйте промежуток между двумя остистыми отростками. С помощью тонкой иглы и 1% раствора лидокаина проведите анестезию кожи, подкожной клетчатки, продолжайте от надостистой до межостистой связки.</w:t>
      </w:r>
    </w:p>
    <w:p w:rsidR="00BC1296" w:rsidRDefault="00BC1296" w:rsidP="00BC1296">
      <w:pPr>
        <w:pStyle w:val="a4"/>
        <w:numPr>
          <w:ilvl w:val="0"/>
          <w:numId w:val="4"/>
        </w:numPr>
        <w:spacing w:line="360" w:lineRule="auto"/>
        <w:jc w:val="both"/>
      </w:pPr>
      <w:r>
        <w:t>Вставте иглу со стилетом под углом 90 градусов или слегка краниально (в поясничном и нижнегрудном отделах), под большим углом в краниальном направлении (в среднегрудном отделе). При любом позиционировании пациента игла направлена краниально. Проведите иглу через надостистую в межостистую связку.</w:t>
      </w:r>
    </w:p>
    <w:p w:rsidR="00BC1296" w:rsidRDefault="00BC1296" w:rsidP="00BC1296">
      <w:pPr>
        <w:pStyle w:val="a4"/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766201DF" wp14:editId="28EEC478">
            <wp:extent cx="5936615" cy="64706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yers_through_which_epidural_needle_go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96" w:rsidRDefault="00BC1296" w:rsidP="0043247C">
      <w:pPr>
        <w:pStyle w:val="a4"/>
        <w:numPr>
          <w:ilvl w:val="0"/>
          <w:numId w:val="4"/>
        </w:numPr>
        <w:spacing w:line="360" w:lineRule="auto"/>
        <w:jc w:val="both"/>
      </w:pPr>
      <w:r>
        <w:t>Присоедините шприц для потери сопротивления. Медленно продвигайте недоминантной рукой иглу глубже при этом аккуратно давите постоянно или прерывисто на поршень доминантной рукой.</w:t>
      </w:r>
    </w:p>
    <w:p w:rsidR="0043247C" w:rsidRDefault="0043247C" w:rsidP="0043247C">
      <w:pPr>
        <w:pStyle w:val="a4"/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7C9724" wp14:editId="1BBF12E0">
            <wp:simplePos x="0" y="0"/>
            <wp:positionH relativeFrom="column">
              <wp:posOffset>-253365</wp:posOffset>
            </wp:positionH>
            <wp:positionV relativeFrom="paragraph">
              <wp:posOffset>0</wp:posOffset>
            </wp:positionV>
            <wp:extent cx="4953000" cy="83324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_position_for_epidural_anesthesia_techniq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33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AC207" wp14:editId="35B25F7C">
                <wp:simplePos x="0" y="0"/>
                <wp:positionH relativeFrom="column">
                  <wp:posOffset>0</wp:posOffset>
                </wp:positionH>
                <wp:positionV relativeFrom="paragraph">
                  <wp:posOffset>9237345</wp:posOffset>
                </wp:positionV>
                <wp:extent cx="5360035" cy="635"/>
                <wp:effectExtent l="0" t="0" r="0" b="12065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3073" w:rsidRPr="0043247C" w:rsidRDefault="00883073" w:rsidP="0043247C">
                            <w:pPr>
                              <w:pStyle w:val="a3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t>Рисунок</w:t>
                            </w:r>
                            <w:r w:rsidRPr="0043247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43247C">
                              <w:rPr>
                                <w:lang w:val="en-US"/>
                              </w:rPr>
                              <w:instrText xml:space="preserve"> SEQ </w:instrText>
                            </w:r>
                            <w:r>
                              <w:instrText>Рисунок</w:instrText>
                            </w:r>
                            <w:r w:rsidRPr="0043247C">
                              <w:rPr>
                                <w:lang w:val="en-US"/>
                              </w:rPr>
                              <w:instrText xml:space="preserve"> \* ARABIC </w:instrText>
                            </w:r>
                            <w:r>
                              <w:fldChar w:fldCharType="separate"/>
                            </w:r>
                            <w:r w:rsidRPr="0043247C">
                              <w:rPr>
                                <w:noProof/>
                                <w:lang w:val="en-US"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 w:rsidRPr="0043247C">
                              <w:rPr>
                                <w:lang w:val="en-US"/>
                              </w:rPr>
                              <w:t xml:space="preserve"> Yilmax M, Wong CA. Technique of neuraxial anesthesia. In: Spinal and epidural anesthesia, Wong C (Ed), McGraw-Hill Education 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AC20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727.35pt;width:422.0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" stroked="f">
                <v:textbox style="mso-fit-shape-to-text:t" inset="0,0,0,0">
                  <w:txbxContent>
                    <w:p w:rsidR="00883073" w:rsidRPr="0043247C" w:rsidRDefault="00883073" w:rsidP="0043247C">
                      <w:pPr>
                        <w:pStyle w:val="a3"/>
                        <w:rPr>
                          <w:noProof/>
                          <w:lang w:val="en-US"/>
                        </w:rPr>
                      </w:pPr>
                      <w:r>
                        <w:t>Рисунок</w:t>
                      </w:r>
                      <w:r w:rsidRPr="0043247C">
                        <w:rPr>
                          <w:lang w:val="en-US"/>
                        </w:rPr>
                        <w:t xml:space="preserve"> </w:t>
                      </w:r>
                      <w:r>
                        <w:fldChar w:fldCharType="begin"/>
                      </w:r>
                      <w:r w:rsidRPr="0043247C">
                        <w:rPr>
                          <w:lang w:val="en-US"/>
                        </w:rPr>
                        <w:instrText xml:space="preserve"> SEQ </w:instrText>
                      </w:r>
                      <w:r>
                        <w:instrText>Рисунок</w:instrText>
                      </w:r>
                      <w:r w:rsidRPr="0043247C">
                        <w:rPr>
                          <w:lang w:val="en-US"/>
                        </w:rPr>
                        <w:instrText xml:space="preserve"> \* ARABIC </w:instrText>
                      </w:r>
                      <w:r>
                        <w:fldChar w:fldCharType="separate"/>
                      </w:r>
                      <w:r w:rsidRPr="0043247C">
                        <w:rPr>
                          <w:noProof/>
                          <w:lang w:val="en-US"/>
                        </w:rPr>
                        <w:t>2</w:t>
                      </w:r>
                      <w:r>
                        <w:fldChar w:fldCharType="end"/>
                      </w:r>
                      <w:r w:rsidRPr="0043247C">
                        <w:rPr>
                          <w:lang w:val="en-US"/>
                        </w:rPr>
                        <w:t xml:space="preserve"> Yilmax M, Wong CA. Technique of neuraxial anesthesia. In: Spinal and epidural anesthesia, Wong C (Ed), McGraw-Hill Education 2007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C1296" w:rsidRDefault="00BC1296" w:rsidP="00BC1296">
      <w:pPr>
        <w:pStyle w:val="a4"/>
        <w:numPr>
          <w:ilvl w:val="0"/>
          <w:numId w:val="4"/>
        </w:numPr>
        <w:spacing w:line="360" w:lineRule="auto"/>
        <w:jc w:val="both"/>
      </w:pPr>
      <w:r>
        <w:t>Как только почувствуете потерю сопротивления, перестаньте продвигать иглу с целью недопущения непреднамеренной пункции твердой мозговой оболочки (ТМО).</w:t>
      </w:r>
    </w:p>
    <w:p w:rsidR="00BC1296" w:rsidRDefault="00BC1296" w:rsidP="00BC1296">
      <w:pPr>
        <w:pStyle w:val="a4"/>
        <w:numPr>
          <w:ilvl w:val="0"/>
          <w:numId w:val="4"/>
        </w:numPr>
        <w:spacing w:line="360" w:lineRule="auto"/>
        <w:jc w:val="both"/>
      </w:pPr>
      <w:r>
        <w:t>Допускается в процессе пункции попадание 1-2 мл воздуха в перидуральное пространство, однако большее количество может привести к мозаичности анестезии.</w:t>
      </w:r>
    </w:p>
    <w:p w:rsidR="00BC1296" w:rsidRDefault="00BC1296" w:rsidP="00BC1296">
      <w:pPr>
        <w:pStyle w:val="a4"/>
        <w:numPr>
          <w:ilvl w:val="0"/>
          <w:numId w:val="4"/>
        </w:numPr>
        <w:spacing w:line="360" w:lineRule="auto"/>
        <w:jc w:val="both"/>
      </w:pPr>
      <w:r>
        <w:t>Инъекция 5-10 мл физиологического раствора может снизить риск повреждения сосуда.</w:t>
      </w:r>
    </w:p>
    <w:p w:rsidR="00BC1296" w:rsidRPr="005A7C1D" w:rsidRDefault="00BC1296" w:rsidP="00BC1296">
      <w:pPr>
        <w:spacing w:line="360" w:lineRule="auto"/>
        <w:jc w:val="both"/>
        <w:outlineLvl w:val="0"/>
        <w:rPr>
          <w:b/>
          <w:i/>
        </w:rPr>
      </w:pPr>
      <w:r w:rsidRPr="005A7C1D">
        <w:rPr>
          <w:b/>
          <w:i/>
        </w:rPr>
        <w:lastRenderedPageBreak/>
        <w:t>Парамедианный доступ</w:t>
      </w:r>
    </w:p>
    <w:p w:rsidR="00BC1296" w:rsidRDefault="00BC1296" w:rsidP="0043247C">
      <w:pPr>
        <w:spacing w:line="360" w:lineRule="auto"/>
        <w:jc w:val="both"/>
      </w:pPr>
      <w:r>
        <w:t>Парамедианный доступ чаще используется на средне- и верхнегрудном уровне. Этот доступ может быть использован у пациентов, которые не могут согнуть спину, либо если пункция срединным доступом не удалась. Техника тербует хорошо развитого трехмерного мышления, поэтому более сложна в освоении.</w:t>
      </w:r>
      <w:r w:rsidR="0043247C">
        <w:rPr>
          <w:noProof/>
        </w:rPr>
        <w:drawing>
          <wp:inline distT="0" distB="0" distL="0" distR="0">
            <wp:extent cx="3130550" cy="9253220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pidural_needle_inser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925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47C" w:rsidRDefault="0043247C" w:rsidP="00BC1296">
      <w:pPr>
        <w:spacing w:line="360" w:lineRule="auto"/>
        <w:jc w:val="both"/>
      </w:pPr>
    </w:p>
    <w:p w:rsidR="00BC1296" w:rsidRDefault="00BC1296" w:rsidP="00BC1296">
      <w:pPr>
        <w:pStyle w:val="a4"/>
        <w:numPr>
          <w:ilvl w:val="0"/>
          <w:numId w:val="4"/>
        </w:numPr>
        <w:spacing w:line="360" w:lineRule="auto"/>
        <w:jc w:val="both"/>
      </w:pPr>
      <w:r>
        <w:t>Пропальпируйте промежуток между двумя остистыми отростками. С помощью тонкой иглы и 1% раствора лидокаина проведите анестезию кожи, подкожной клетчатки на 1 см латеральмее средней линии.</w:t>
      </w:r>
    </w:p>
    <w:p w:rsidR="00BC1296" w:rsidRDefault="00BC1296" w:rsidP="00BC1296">
      <w:pPr>
        <w:pStyle w:val="a4"/>
        <w:numPr>
          <w:ilvl w:val="0"/>
          <w:numId w:val="4"/>
        </w:numPr>
        <w:spacing w:line="360" w:lineRule="auto"/>
        <w:jc w:val="both"/>
      </w:pPr>
      <w:r>
        <w:t>Вставте иглу со стилетом на 1 см медиальнее средней линии перпендикулярно к поверхности кожи. Продвигайте иглу пока кончик иглы не коснется позвонка. Этот прием позволяет узнать примерную глубину до эпидурального пространства. Медленно подтяните иглу, перенаправьте ее под углом 15 градусов медиальнее и 45 градусов в краниальном направлении. Перестаньте продвигать иглу как только достигнете желтой связки.</w:t>
      </w:r>
    </w:p>
    <w:p w:rsidR="00BC1296" w:rsidRDefault="00BC1296" w:rsidP="00BC1296">
      <w:pPr>
        <w:pStyle w:val="a4"/>
        <w:numPr>
          <w:ilvl w:val="0"/>
          <w:numId w:val="4"/>
        </w:numPr>
        <w:spacing w:line="360" w:lineRule="auto"/>
        <w:jc w:val="both"/>
      </w:pPr>
      <w:r>
        <w:t>Подсоедините шприц. Наличие сопротивления подтверждает, что кончик иглы находится в желтой связке. Как только почувствуете потерю сопротивления, перестаньте продвигать иглу с целью недопущения непреднамеренной пункции твердой мозговой оболочки (ТМО).</w:t>
      </w:r>
    </w:p>
    <w:p w:rsidR="00BC1296" w:rsidRDefault="00BC1296" w:rsidP="00BC1296">
      <w:pPr>
        <w:spacing w:line="360" w:lineRule="auto"/>
        <w:jc w:val="both"/>
      </w:pPr>
      <w:r>
        <w:t>При обоих видах доступа расстояние от кожи до эпидурального пространства у взрослых пациентов без ожирения составляет 4-5 см в поясничном отделе и 5-6 см в грудном отделе.</w:t>
      </w:r>
    </w:p>
    <w:p w:rsidR="00BC1296" w:rsidRPr="0043247C" w:rsidRDefault="00BC1296" w:rsidP="00BC1296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43247C">
        <w:rPr>
          <w:b/>
          <w:sz w:val="28"/>
          <w:szCs w:val="28"/>
        </w:rPr>
        <w:t>Постановка катетера</w:t>
      </w:r>
    </w:p>
    <w:p w:rsidR="00BC1296" w:rsidRDefault="00BC1296" w:rsidP="00BC1296">
      <w:pPr>
        <w:pStyle w:val="a4"/>
        <w:numPr>
          <w:ilvl w:val="0"/>
          <w:numId w:val="5"/>
        </w:numPr>
        <w:spacing w:line="360" w:lineRule="auto"/>
        <w:jc w:val="both"/>
      </w:pPr>
      <w:r>
        <w:t>Как только произойдет потеря сопротивления, можно вводить катетер. Некоторые врачи предпочитают ввести анестетик сразу через иглу, чаще ставится катетер, затем через него вводится препарат.</w:t>
      </w:r>
    </w:p>
    <w:p w:rsidR="00BC1296" w:rsidRDefault="00BC1296" w:rsidP="00BC1296">
      <w:pPr>
        <w:pStyle w:val="a4"/>
        <w:numPr>
          <w:ilvl w:val="0"/>
          <w:numId w:val="5"/>
        </w:numPr>
        <w:spacing w:line="360" w:lineRule="auto"/>
        <w:jc w:val="both"/>
      </w:pPr>
      <w:r>
        <w:t>Удалите шприц, посчитайте отметки для того чтобы вычислить расстояние до эпидурального пространства.</w:t>
      </w:r>
    </w:p>
    <w:p w:rsidR="00BC1296" w:rsidRDefault="00BC1296" w:rsidP="00BC1296">
      <w:pPr>
        <w:pStyle w:val="a4"/>
        <w:numPr>
          <w:ilvl w:val="0"/>
          <w:numId w:val="5"/>
        </w:numPr>
        <w:spacing w:line="360" w:lineRule="auto"/>
        <w:jc w:val="both"/>
      </w:pPr>
      <w:r>
        <w:t>Про</w:t>
      </w:r>
      <w:r w:rsidR="00C160CA">
        <w:t>ведите катетер через иглу на 4-</w:t>
      </w:r>
      <w:r w:rsidR="00C160CA" w:rsidRPr="00C160CA">
        <w:t>5</w:t>
      </w:r>
      <w:r>
        <w:t xml:space="preserve"> см, осторожно удалите иглу, не допуская подтягивания катетера. Присоедините коннектор. С помощью 5 мл шприца проведите аспирационную пробу для подтверждения отсутствия поступления цереброспинальной жидкости, крови.</w:t>
      </w:r>
    </w:p>
    <w:p w:rsidR="00BC1296" w:rsidRDefault="00BC1296" w:rsidP="00BC1296">
      <w:pPr>
        <w:pStyle w:val="a4"/>
        <w:numPr>
          <w:ilvl w:val="0"/>
          <w:numId w:val="5"/>
        </w:numPr>
        <w:spacing w:line="360" w:lineRule="auto"/>
        <w:jc w:val="both"/>
      </w:pPr>
      <w:r>
        <w:t>Наложите асептическую повязку.</w:t>
      </w:r>
    </w:p>
    <w:p w:rsidR="00BC1296" w:rsidRDefault="00BC1296" w:rsidP="00BC1296">
      <w:pPr>
        <w:spacing w:line="360" w:lineRule="auto"/>
        <w:jc w:val="both"/>
      </w:pPr>
    </w:p>
    <w:p w:rsidR="00BC1296" w:rsidRPr="005A7C1D" w:rsidRDefault="00BC1296" w:rsidP="0043247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A7C1D">
        <w:rPr>
          <w:b/>
          <w:sz w:val="28"/>
          <w:szCs w:val="28"/>
        </w:rPr>
        <w:t>Проблемы и их устранение</w:t>
      </w:r>
    </w:p>
    <w:p w:rsidR="00BC1296" w:rsidRPr="005A7C1D" w:rsidRDefault="00BC1296" w:rsidP="00BC1296">
      <w:pPr>
        <w:spacing w:line="360" w:lineRule="auto"/>
        <w:jc w:val="both"/>
        <w:outlineLvl w:val="0"/>
        <w:rPr>
          <w:b/>
        </w:rPr>
      </w:pPr>
      <w:r w:rsidRPr="005A7C1D">
        <w:rPr>
          <w:b/>
          <w:i/>
        </w:rPr>
        <w:t>Сложность определения эпидурального пространства</w:t>
      </w:r>
    </w:p>
    <w:p w:rsidR="00BC1296" w:rsidRPr="00032E5C" w:rsidRDefault="00BC1296" w:rsidP="00BC1296">
      <w:pPr>
        <w:spacing w:line="360" w:lineRule="auto"/>
        <w:jc w:val="both"/>
      </w:pPr>
      <w:r w:rsidRPr="00032E5C">
        <w:t xml:space="preserve">Если игла попадает в кость во время </w:t>
      </w:r>
      <w:r>
        <w:t>пункции</w:t>
      </w:r>
      <w:r w:rsidRPr="00032E5C">
        <w:t>, клиницист должен</w:t>
      </w:r>
      <w:r>
        <w:t xml:space="preserve"> </w:t>
      </w:r>
      <w:r w:rsidR="00A422FC">
        <w:t>о</w:t>
      </w:r>
      <w:r>
        <w:t>пределить с какой частью позвонка произошел контакт.</w:t>
      </w:r>
      <w:r w:rsidRPr="00032E5C">
        <w:t xml:space="preserve"> Если в пределах 1-2 см от кожи, </w:t>
      </w:r>
      <w:r>
        <w:t xml:space="preserve">то </w:t>
      </w:r>
      <w:r w:rsidRPr="00032E5C">
        <w:t>контакт, вероятн</w:t>
      </w:r>
      <w:r>
        <w:t>о, происходит</w:t>
      </w:r>
      <w:r w:rsidRPr="00032E5C">
        <w:t xml:space="preserve"> с кончиком остистого отростка. Если ко</w:t>
      </w:r>
      <w:r>
        <w:t>нтакт глубже (от 2 до 3 см), то более вероятно</w:t>
      </w:r>
      <w:r w:rsidRPr="00032E5C">
        <w:t xml:space="preserve"> </w:t>
      </w:r>
      <w:r>
        <w:t>соприкосновение с остистым отростком</w:t>
      </w:r>
      <w:r w:rsidRPr="00032E5C">
        <w:t xml:space="preserve">. Если контакт еще глубже (&gt; 4 см), возможно, с ним связано </w:t>
      </w:r>
      <w:r>
        <w:t>пластинкой дуги позвонка</w:t>
      </w:r>
      <w:r w:rsidRPr="00032E5C">
        <w:t>. Пациент</w:t>
      </w:r>
      <w:r>
        <w:t>а можно спросить</w:t>
      </w:r>
      <w:r w:rsidRPr="00032E5C">
        <w:t xml:space="preserve">, воспринимает ли он иглу с левой или с правой стороны. Клиницист должен использовать эту информацию для оценки местоположения наконечника иглы и действий, необходимых для </w:t>
      </w:r>
      <w:r>
        <w:t>точного позиционирования иглы, возврата ее в межостистую связку.</w:t>
      </w:r>
    </w:p>
    <w:p w:rsidR="00BC1296" w:rsidRPr="00032E5C" w:rsidRDefault="00BC1296" w:rsidP="00BC1296">
      <w:pPr>
        <w:spacing w:line="360" w:lineRule="auto"/>
        <w:jc w:val="both"/>
      </w:pPr>
      <w:r w:rsidRPr="00032E5C">
        <w:lastRenderedPageBreak/>
        <w:t>Эпидуральная игла может быть закупорена костным фрагментом или тка</w:t>
      </w:r>
      <w:r>
        <w:t>нью из-за контакта с костью. При этом невозможно будет провести тест потери сопротивления, при дальнейшем продвижении иглы возможна непреднамеренная пункция ТМО. Если подозревается окклюзия иглы</w:t>
      </w:r>
      <w:r w:rsidRPr="00032E5C">
        <w:t>, стилет должен быть повторно</w:t>
      </w:r>
      <w:r>
        <w:t xml:space="preserve"> вставлен, чтобы очистить иглу </w:t>
      </w:r>
      <w:r w:rsidRPr="00032E5C">
        <w:t>или игла должна быть удалена и промыта физиологическим раствором.</w:t>
      </w:r>
    </w:p>
    <w:p w:rsidR="00BC1296" w:rsidRPr="00822498" w:rsidRDefault="00BC1296" w:rsidP="00BC1296">
      <w:pPr>
        <w:spacing w:line="360" w:lineRule="auto"/>
        <w:jc w:val="both"/>
        <w:outlineLvl w:val="0"/>
        <w:rPr>
          <w:b/>
          <w:i/>
        </w:rPr>
      </w:pPr>
      <w:r w:rsidRPr="00822498">
        <w:rPr>
          <w:b/>
          <w:i/>
        </w:rPr>
        <w:t>Трудности при проведении катетера через иглу</w:t>
      </w:r>
    </w:p>
    <w:p w:rsidR="00BC1296" w:rsidRDefault="00BC1296" w:rsidP="00BC1296">
      <w:pPr>
        <w:spacing w:line="360" w:lineRule="auto"/>
        <w:jc w:val="both"/>
      </w:pPr>
      <w:r w:rsidRPr="00A44AE6">
        <w:t>Если катетер не проводится через иглу и ощущается сопротивление, скорее всего кончик иглы не находится в эпидуральном пространстве, ее сле</w:t>
      </w:r>
      <w:r>
        <w:t>дует удалить и провести по</w:t>
      </w:r>
      <w:r w:rsidRPr="00A44AE6">
        <w:t>вторную попытку пункции</w:t>
      </w:r>
      <w:r>
        <w:t>.</w:t>
      </w:r>
    </w:p>
    <w:p w:rsidR="00BC1296" w:rsidRDefault="00BC1296" w:rsidP="00BC1296">
      <w:pPr>
        <w:pStyle w:val="a4"/>
        <w:numPr>
          <w:ilvl w:val="0"/>
          <w:numId w:val="6"/>
        </w:numPr>
        <w:spacing w:line="360" w:lineRule="auto"/>
        <w:jc w:val="both"/>
      </w:pPr>
      <w:r>
        <w:t>Если врач уверен в том, что точно позиционировал иглу, но все же имеет проблемы с проведением катетера, существует несколько маневров, которыми можно воспользоваться:</w:t>
      </w:r>
    </w:p>
    <w:p w:rsidR="00BC1296" w:rsidRDefault="00BC1296" w:rsidP="00BC1296">
      <w:pPr>
        <w:pStyle w:val="a4"/>
        <w:numPr>
          <w:ilvl w:val="1"/>
          <w:numId w:val="6"/>
        </w:numPr>
        <w:spacing w:line="360" w:lineRule="auto"/>
        <w:jc w:val="both"/>
      </w:pPr>
      <w:r>
        <w:t>Попросить пациента сделать глубокий вдох, при этом происходит «открытие» эпидурального пространства, попробовать завести катетер на высоте вдоха.</w:t>
      </w:r>
    </w:p>
    <w:p w:rsidR="00BC1296" w:rsidRDefault="00BC1296" w:rsidP="00BC1296">
      <w:pPr>
        <w:pStyle w:val="a4"/>
        <w:numPr>
          <w:ilvl w:val="1"/>
          <w:numId w:val="6"/>
        </w:numPr>
        <w:spacing w:line="360" w:lineRule="auto"/>
        <w:jc w:val="both"/>
      </w:pPr>
      <w:r>
        <w:t>Повторно пунктировать эпидуральное пространство под более тупым углом: подтянуть иглу на 5-10 мм, присоединить шприц, продвигать ее под более тупым углом.</w:t>
      </w:r>
    </w:p>
    <w:p w:rsidR="00BC1296" w:rsidRDefault="00BC1296" w:rsidP="00BC1296">
      <w:pPr>
        <w:pStyle w:val="a4"/>
        <w:numPr>
          <w:ilvl w:val="1"/>
          <w:numId w:val="6"/>
        </w:numPr>
        <w:spacing w:line="360" w:lineRule="auto"/>
        <w:jc w:val="both"/>
      </w:pPr>
      <w:r>
        <w:t>Ввести через иглу эпидурально 5 мл физиологического раствора и повторить попытку проведения катетера.</w:t>
      </w:r>
    </w:p>
    <w:p w:rsidR="00BC1296" w:rsidRDefault="00BC1296" w:rsidP="00BC1296">
      <w:pPr>
        <w:pStyle w:val="a4"/>
        <w:numPr>
          <w:ilvl w:val="0"/>
          <w:numId w:val="6"/>
        </w:numPr>
        <w:spacing w:line="360" w:lineRule="auto"/>
        <w:jc w:val="both"/>
      </w:pPr>
      <w:r>
        <w:t>Если сопротивление ощущается после того как кончик катетера уже вышел из иглы (можно определить по сантиметровым отметкам на катетере), катетер и игла должны быть извлечены вместе.</w:t>
      </w:r>
    </w:p>
    <w:p w:rsidR="00BC1296" w:rsidRPr="00822498" w:rsidRDefault="00BC1296" w:rsidP="00BC1296">
      <w:pPr>
        <w:spacing w:line="360" w:lineRule="auto"/>
        <w:jc w:val="both"/>
        <w:outlineLvl w:val="0"/>
        <w:rPr>
          <w:b/>
          <w:i/>
        </w:rPr>
      </w:pPr>
      <w:r w:rsidRPr="00822498">
        <w:rPr>
          <w:b/>
          <w:i/>
        </w:rPr>
        <w:t>Парестезии</w:t>
      </w:r>
    </w:p>
    <w:p w:rsidR="00BC1296" w:rsidRDefault="00BC1296" w:rsidP="00BC1296">
      <w:pPr>
        <w:spacing w:line="360" w:lineRule="auto"/>
        <w:jc w:val="both"/>
      </w:pPr>
      <w:r>
        <w:t>Если парестезия возникает при введении иглы, она должна быть удалена, повторная попытка пункции должна проводится под другим углом относительно средней линии, в сторону противоположную парестезии.</w:t>
      </w:r>
    </w:p>
    <w:p w:rsidR="00BC1296" w:rsidRDefault="00BC1296" w:rsidP="00BC1296">
      <w:pPr>
        <w:spacing w:line="360" w:lineRule="auto"/>
        <w:jc w:val="both"/>
      </w:pPr>
      <w:r>
        <w:t>Транзиторная парестезия часто возникает при проведении катетера. Если она проходит, то катетер может быть оставлен. Если парестезия сохраняется, то игла и катетер должны быть удалены, а процедура может быть повторена.</w:t>
      </w:r>
    </w:p>
    <w:p w:rsidR="00BC1296" w:rsidRPr="00822498" w:rsidRDefault="00BC1296" w:rsidP="00BC1296">
      <w:pPr>
        <w:spacing w:line="360" w:lineRule="auto"/>
        <w:jc w:val="both"/>
        <w:outlineLvl w:val="0"/>
        <w:rPr>
          <w:b/>
          <w:i/>
        </w:rPr>
      </w:pPr>
      <w:r w:rsidRPr="00822498">
        <w:rPr>
          <w:b/>
          <w:i/>
        </w:rPr>
        <w:t>Кровь в катетере</w:t>
      </w:r>
      <w:r>
        <w:rPr>
          <w:b/>
          <w:i/>
        </w:rPr>
        <w:t xml:space="preserve"> или игле</w:t>
      </w:r>
    </w:p>
    <w:p w:rsidR="00BC1296" w:rsidRDefault="00BC1296" w:rsidP="00BC1296">
      <w:pPr>
        <w:spacing w:line="360" w:lineRule="auto"/>
        <w:jc w:val="both"/>
      </w:pPr>
      <w:r>
        <w:t>Эпидуральная игла может повредить сосуд в мягких тканях или в эпидуральном пространстве. Игла должна быть извлечена, промыта физиологическим раствором, введена под другим углом в том же или другом месте пункции. Сгусток крови может вызвать окклюзию иглы, при этом высок риск непреднамеренной пункции ТМО вследствие невозможности провести тест потери сопротивления.</w:t>
      </w:r>
    </w:p>
    <w:p w:rsidR="00BC1296" w:rsidRDefault="00BC1296" w:rsidP="00BC1296">
      <w:pPr>
        <w:spacing w:line="360" w:lineRule="auto"/>
        <w:jc w:val="both"/>
        <w:outlineLvl w:val="0"/>
        <w:rPr>
          <w:b/>
          <w:i/>
        </w:rPr>
      </w:pPr>
      <w:r w:rsidRPr="00822498">
        <w:rPr>
          <w:b/>
          <w:i/>
        </w:rPr>
        <w:t>Непреднамеренная пункция ТМО</w:t>
      </w:r>
    </w:p>
    <w:p w:rsidR="00BC1296" w:rsidRDefault="00BC1296" w:rsidP="00BC1296">
      <w:pPr>
        <w:spacing w:line="360" w:lineRule="auto"/>
        <w:jc w:val="both"/>
      </w:pPr>
      <w:r w:rsidRPr="00822498">
        <w:t>Непреднамеренная пункция ТМО</w:t>
      </w:r>
      <w:r>
        <w:t xml:space="preserve"> может быть распознана в момент пункции иглой или после постановки катетера. ЦСЖ может поступать в шприц, в проксимальную часть катетера.</w:t>
      </w:r>
    </w:p>
    <w:p w:rsidR="00BC1296" w:rsidRDefault="00BC1296" w:rsidP="00BC1296">
      <w:pPr>
        <w:spacing w:line="360" w:lineRule="auto"/>
        <w:jc w:val="both"/>
      </w:pPr>
      <w:r>
        <w:lastRenderedPageBreak/>
        <w:t>Удалите и переставьте катетер в другом межпозвоночном промежутке.</w:t>
      </w:r>
    </w:p>
    <w:p w:rsidR="00BC1296" w:rsidRDefault="00BC1296" w:rsidP="00BC1296">
      <w:pPr>
        <w:spacing w:line="360" w:lineRule="auto"/>
        <w:jc w:val="both"/>
        <w:outlineLvl w:val="0"/>
        <w:rPr>
          <w:b/>
          <w:i/>
        </w:rPr>
      </w:pPr>
      <w:r w:rsidRPr="00111844">
        <w:rPr>
          <w:b/>
          <w:i/>
        </w:rPr>
        <w:t>Тест-доза</w:t>
      </w:r>
    </w:p>
    <w:p w:rsidR="00BC1296" w:rsidRDefault="00BC1296" w:rsidP="00BC1296">
      <w:pPr>
        <w:spacing w:line="360" w:lineRule="auto"/>
        <w:jc w:val="both"/>
      </w:pPr>
      <w:r>
        <w:t>Задача назначения тест-дозы заключается в подтверждении правильного расположения катетера. Непреднамеренное субарахноидальное введение местного анестетика в дозе для эпидуральной анестезии может привести к высокому или тотальному блоку, в то же время непреднамеренное внутривенное введение такой дозы может привести к системной токсичности.</w:t>
      </w:r>
    </w:p>
    <w:p w:rsidR="00BC1296" w:rsidRDefault="00BC1296" w:rsidP="00BC1296">
      <w:pPr>
        <w:spacing w:line="360" w:lineRule="auto"/>
        <w:jc w:val="both"/>
      </w:pPr>
      <w:r>
        <w:t>В то время как тест-доза не исключает на 100% субарахноидальное или внутривенное положение катетера, она увеличивает безопасность эпидуральной анестезии.</w:t>
      </w:r>
    </w:p>
    <w:p w:rsidR="00BC1296" w:rsidRPr="00111844" w:rsidRDefault="00BC1296" w:rsidP="00BC1296">
      <w:pPr>
        <w:spacing w:line="360" w:lineRule="auto"/>
        <w:jc w:val="both"/>
      </w:pPr>
      <w:r>
        <w:t xml:space="preserve">Тест-доза состоит из 40-80 мг 2% лидокаина с адреналином (1:200000) 15 мкг. Начало тахикардии в течении минуты или развитие моторного блока в течении 5 минут считается положительной пробой. </w:t>
      </w:r>
    </w:p>
    <w:p w:rsidR="00B94946" w:rsidRDefault="00B94946" w:rsidP="00B94946">
      <w:pPr>
        <w:spacing w:line="360" w:lineRule="auto"/>
        <w:jc w:val="both"/>
      </w:pPr>
    </w:p>
    <w:p w:rsidR="00B94946" w:rsidRPr="00B94946" w:rsidRDefault="00B94946" w:rsidP="00B94946">
      <w:pPr>
        <w:spacing w:line="360" w:lineRule="auto"/>
        <w:rPr>
          <w:rFonts w:cstheme="minorHAnsi"/>
          <w:b/>
          <w:bCs/>
          <w:i/>
        </w:rPr>
      </w:pPr>
      <w:r w:rsidRPr="00B94946">
        <w:rPr>
          <w:rFonts w:cstheme="minorHAnsi"/>
          <w:b/>
          <w:bCs/>
          <w:i/>
        </w:rPr>
        <w:t>Протокол интенсивной терапии системной токсичности местными анестетиками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176"/>
        <w:gridCol w:w="4310"/>
      </w:tblGrid>
      <w:tr w:rsidR="00B94946" w:rsidRPr="00B94946" w:rsidTr="00883073">
        <w:tc>
          <w:tcPr>
            <w:tcW w:w="9486" w:type="dxa"/>
            <w:gridSpan w:val="2"/>
          </w:tcPr>
          <w:p w:rsidR="00B94946" w:rsidRPr="00B94946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17" w:right="57"/>
              <w:jc w:val="center"/>
              <w:outlineLvl w:val="0"/>
              <w:rPr>
                <w:rFonts w:cstheme="minorHAnsi"/>
                <w:b/>
                <w:bCs/>
                <w:color w:val="212121"/>
              </w:rPr>
            </w:pPr>
            <w:r w:rsidRPr="007C6A3E">
              <w:rPr>
                <w:rFonts w:cstheme="minorHAnsi"/>
                <w:b/>
                <w:bCs/>
                <w:color w:val="212121"/>
              </w:rPr>
              <w:t>1.   Распознавание токсической реакции</w:t>
            </w:r>
          </w:p>
        </w:tc>
      </w:tr>
      <w:tr w:rsidR="00B94946" w:rsidRPr="00B94946" w:rsidTr="00883073">
        <w:tc>
          <w:tcPr>
            <w:tcW w:w="9486" w:type="dxa"/>
            <w:gridSpan w:val="2"/>
          </w:tcPr>
          <w:p w:rsidR="00B94946" w:rsidRPr="00B94946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ind w:left="39" w:right="154"/>
              <w:jc w:val="both"/>
              <w:rPr>
                <w:rFonts w:cstheme="minorHAnsi"/>
                <w:color w:val="212121"/>
              </w:rPr>
            </w:pPr>
            <w:r w:rsidRPr="007C6A3E">
              <w:rPr>
                <w:rFonts w:cstheme="minorHAnsi"/>
                <w:color w:val="212121"/>
              </w:rPr>
              <w:t>Возбуждение или внезапное угнетение сознания с развитием тонико-клонических судорог или без. Сердечно-сосудистая недостаточность. Гипотензия. Нарушения ритма сердца: тахикардия; брадикардия, вплоть до асистолии. Помните: развитие токсической реакции может быть отсрочено.</w:t>
            </w:r>
          </w:p>
        </w:tc>
      </w:tr>
      <w:tr w:rsidR="00B94946" w:rsidRPr="00B94946" w:rsidTr="00883073">
        <w:tc>
          <w:tcPr>
            <w:tcW w:w="9486" w:type="dxa"/>
            <w:gridSpan w:val="2"/>
          </w:tcPr>
          <w:p w:rsidR="00B94946" w:rsidRPr="00B94946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17" w:right="56"/>
              <w:jc w:val="center"/>
              <w:outlineLvl w:val="0"/>
              <w:rPr>
                <w:rFonts w:cstheme="minorHAnsi"/>
                <w:b/>
                <w:bCs/>
                <w:color w:val="212121"/>
              </w:rPr>
            </w:pPr>
            <w:r w:rsidRPr="007C6A3E">
              <w:rPr>
                <w:rFonts w:cstheme="minorHAnsi"/>
                <w:b/>
                <w:bCs/>
                <w:color w:val="212121"/>
              </w:rPr>
              <w:t>2.   Неотложные мероприятия</w:t>
            </w:r>
          </w:p>
        </w:tc>
      </w:tr>
      <w:tr w:rsidR="00B94946" w:rsidRPr="00B94946" w:rsidTr="00883073">
        <w:tc>
          <w:tcPr>
            <w:tcW w:w="9486" w:type="dxa"/>
            <w:gridSpan w:val="2"/>
          </w:tcPr>
          <w:p w:rsidR="00B94946" w:rsidRPr="007C6A3E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39" w:right="154"/>
              <w:jc w:val="both"/>
              <w:rPr>
                <w:rFonts w:cstheme="minorHAnsi"/>
                <w:color w:val="212121"/>
              </w:rPr>
            </w:pPr>
            <w:r w:rsidRPr="007C6A3E">
              <w:rPr>
                <w:rFonts w:cstheme="minorHAnsi"/>
                <w:color w:val="212121"/>
              </w:rPr>
              <w:t>При признаках токсичности:</w:t>
            </w:r>
          </w:p>
          <w:p w:rsidR="00B94946" w:rsidRPr="007C6A3E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before="55"/>
              <w:ind w:left="317" w:right="317"/>
              <w:jc w:val="both"/>
              <w:rPr>
                <w:rFonts w:cstheme="minorHAnsi"/>
                <w:color w:val="212121"/>
              </w:rPr>
            </w:pPr>
            <w:r w:rsidRPr="007C6A3E">
              <w:rPr>
                <w:rFonts w:cstheme="minorHAnsi"/>
                <w:color w:val="212121"/>
              </w:rPr>
              <w:t>• Прекратите введение местного анестетика!    • Позовите помощь.</w:t>
            </w:r>
          </w:p>
          <w:p w:rsidR="00B94946" w:rsidRPr="007C6A3E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before="55"/>
              <w:ind w:left="317" w:right="317"/>
              <w:jc w:val="both"/>
              <w:rPr>
                <w:rFonts w:cstheme="minorHAnsi"/>
                <w:color w:val="212121"/>
              </w:rPr>
            </w:pPr>
            <w:r w:rsidRPr="007C6A3E">
              <w:rPr>
                <w:rFonts w:cstheme="minorHAnsi"/>
                <w:color w:val="212121"/>
              </w:rPr>
              <w:t>• Обеспечивайте проходимость дыхательных путей, если необходимо, интубируйте пациента.</w:t>
            </w:r>
          </w:p>
          <w:p w:rsidR="00B94946" w:rsidRPr="007C6A3E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before="55"/>
              <w:ind w:left="317" w:right="317"/>
              <w:jc w:val="both"/>
              <w:rPr>
                <w:rFonts w:cstheme="minorHAnsi"/>
                <w:color w:val="212121"/>
              </w:rPr>
            </w:pPr>
            <w:r w:rsidRPr="007C6A3E">
              <w:rPr>
                <w:rFonts w:cstheme="minorHAnsi"/>
                <w:color w:val="212121"/>
              </w:rPr>
              <w:t>• Обеспечьте 100% кислород и адекватную вентиляцию легких</w:t>
            </w:r>
          </w:p>
          <w:p w:rsidR="00B94946" w:rsidRPr="007C6A3E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before="55"/>
              <w:ind w:left="317" w:right="317"/>
              <w:jc w:val="both"/>
              <w:rPr>
                <w:rFonts w:cstheme="minorHAnsi"/>
                <w:color w:val="212121"/>
              </w:rPr>
            </w:pPr>
            <w:r w:rsidRPr="007C6A3E">
              <w:rPr>
                <w:rFonts w:cstheme="minorHAnsi"/>
                <w:color w:val="212121"/>
              </w:rPr>
              <w:t>• Проверьте и обеспечьте внутривенный доступ.</w:t>
            </w:r>
          </w:p>
          <w:p w:rsidR="00B94946" w:rsidRPr="00B94946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before="55" w:line="288" w:lineRule="auto"/>
              <w:ind w:left="260" w:right="358"/>
              <w:jc w:val="both"/>
              <w:rPr>
                <w:rFonts w:cstheme="minorHAnsi"/>
                <w:color w:val="212121"/>
              </w:rPr>
            </w:pPr>
            <w:r w:rsidRPr="007C6A3E">
              <w:rPr>
                <w:rFonts w:cstheme="minorHAnsi"/>
                <w:color w:val="212121"/>
              </w:rPr>
              <w:t>• Устраните судорожную активность путем введения бензодиазепинов (мидазолам 0,05-0,1 мг/кг); тиопентал натрия или пропофол использовать только в случае недоступности бензодиазепинов.</w:t>
            </w:r>
          </w:p>
        </w:tc>
      </w:tr>
      <w:tr w:rsidR="00B94946" w:rsidRPr="00B94946" w:rsidTr="00883073">
        <w:tc>
          <w:tcPr>
            <w:tcW w:w="9486" w:type="dxa"/>
            <w:gridSpan w:val="2"/>
          </w:tcPr>
          <w:p w:rsidR="00B94946" w:rsidRPr="00B94946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317" w:right="59"/>
              <w:jc w:val="center"/>
              <w:outlineLvl w:val="0"/>
              <w:rPr>
                <w:rFonts w:cstheme="minorHAnsi"/>
                <w:b/>
                <w:bCs/>
                <w:color w:val="212121"/>
              </w:rPr>
            </w:pPr>
            <w:r w:rsidRPr="007C6A3E">
              <w:rPr>
                <w:rFonts w:cstheme="minorHAnsi"/>
                <w:b/>
                <w:bCs/>
                <w:color w:val="212121"/>
              </w:rPr>
              <w:t>3.   Интенсивная терапия</w:t>
            </w:r>
          </w:p>
        </w:tc>
      </w:tr>
      <w:tr w:rsidR="00B94946" w:rsidRPr="00B94946" w:rsidTr="00883073">
        <w:tc>
          <w:tcPr>
            <w:tcW w:w="5176" w:type="dxa"/>
          </w:tcPr>
          <w:p w:rsidR="00B94946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ind w:right="154"/>
              <w:jc w:val="both"/>
              <w:rPr>
                <w:rFonts w:cstheme="minorHAnsi"/>
                <w:b/>
                <w:color w:val="222222"/>
              </w:rPr>
            </w:pPr>
            <w:r w:rsidRPr="00B94946">
              <w:rPr>
                <w:rFonts w:cstheme="minorHAnsi"/>
                <w:b/>
                <w:color w:val="222222"/>
              </w:rPr>
              <w:t>При остановке кровообращения</w:t>
            </w:r>
          </w:p>
          <w:p w:rsidR="00B94946" w:rsidRPr="007C6A3E" w:rsidRDefault="00B94946" w:rsidP="00883073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ind w:right="154"/>
              <w:jc w:val="both"/>
              <w:rPr>
                <w:rFonts w:cstheme="minorHAnsi"/>
                <w:color w:val="212121"/>
              </w:rPr>
            </w:pPr>
            <w:r w:rsidRPr="007C6A3E">
              <w:rPr>
                <w:rFonts w:cstheme="minorHAnsi"/>
                <w:color w:val="212121"/>
              </w:rPr>
              <w:t>Начните СЛР в соответствии со стандартными протоколами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Проводите терапию нарушений ритма с использованием стандартных протоколов, помня о том, что аритмия может быть рефрактерной к терапии.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ВВЕДИТЕ ВНУТРИВЕННО ЖИРОВУЮ ЭМУЛЬСИЮ по протоколу «липидного спасения».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Продолжайте СЛР во время введения эмульсии.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Помните: при остановке кровообращения вследствие токсичности МА восстановление сердечной деятельности может занять более одного часа!</w:t>
            </w:r>
          </w:p>
        </w:tc>
        <w:tc>
          <w:tcPr>
            <w:tcW w:w="4310" w:type="dxa"/>
          </w:tcPr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222222"/>
              </w:rPr>
            </w:pPr>
            <w:r w:rsidRPr="00B94946">
              <w:rPr>
                <w:rFonts w:cstheme="minorHAnsi"/>
                <w:b/>
                <w:color w:val="222222"/>
              </w:rPr>
              <w:t>Нет признаков остановки кровообращения</w:t>
            </w:r>
          </w:p>
          <w:p w:rsid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Проводите стандартные мероприятия, направленные на устранение: гипотензии, брадикардии, тахиаритмии, судорог.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РАССМОТРИТЕ НЕОБХОДИМОСТЬ ВВЕДЕНИЯ ЖИРОВОЙ ЭМУЛЬСИИ</w:t>
            </w:r>
          </w:p>
        </w:tc>
      </w:tr>
      <w:tr w:rsidR="00B94946" w:rsidRPr="00B94946" w:rsidTr="00883073">
        <w:tc>
          <w:tcPr>
            <w:tcW w:w="9486" w:type="dxa"/>
            <w:gridSpan w:val="2"/>
          </w:tcPr>
          <w:p w:rsidR="00B94946" w:rsidRPr="00B94946" w:rsidRDefault="00B94946" w:rsidP="008830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22222"/>
              </w:rPr>
            </w:pPr>
            <w:r w:rsidRPr="00B94946">
              <w:rPr>
                <w:rFonts w:cstheme="minorHAnsi"/>
                <w:b/>
                <w:color w:val="222222"/>
              </w:rPr>
              <w:t>Протокол введения 20% жировой эмульсии («липидное спасение»)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Ввести в/в болюс в дозе 1,5 мл/кг в течение 1 минуты (≈100 мл).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Далее непрерывная инфузия эмульсии в дозе 0,25 мл/кг/мин (≈20 мл/мин).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Повторить начальный болюс по 100 мл в/в дважды с интервалом 5 мин при отсутствии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lastRenderedPageBreak/>
              <w:t>восстановления сердечной деятельности.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Удвоить скорость инфузии до 0,5 мл/кг/мин, если артериальное давление остается низким.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Продолжать непрерывную внутривенную инфузию липидной эмульсии до полной стабилизации гемодинамики и в течение 10 минут после достижения стабильности кровообращения.</w:t>
            </w:r>
          </w:p>
          <w:p w:rsidR="00B94946" w:rsidRPr="00B94946" w:rsidRDefault="00B94946" w:rsidP="00883073">
            <w:pPr>
              <w:pStyle w:val="a4"/>
              <w:spacing w:line="360" w:lineRule="auto"/>
              <w:ind w:left="0"/>
              <w:jc w:val="both"/>
              <w:rPr>
                <w:rFonts w:cstheme="minorHAnsi"/>
              </w:rPr>
            </w:pPr>
            <w:r w:rsidRPr="00B94946">
              <w:rPr>
                <w:rFonts w:cstheme="minorHAnsi"/>
                <w:color w:val="222222"/>
              </w:rPr>
              <w:t>Максимальная рекомендуемая доза 20 % липидной эмульсии - 8 мл/кг.</w:t>
            </w:r>
          </w:p>
        </w:tc>
      </w:tr>
      <w:tr w:rsidR="00B94946" w:rsidRPr="00B94946" w:rsidTr="00883073">
        <w:tc>
          <w:tcPr>
            <w:tcW w:w="9486" w:type="dxa"/>
            <w:gridSpan w:val="2"/>
          </w:tcPr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lastRenderedPageBreak/>
              <w:t>Пропофол не может заменить 20% жировую эмульсию!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Поддержку гемодинамики проводите низкими дозами адреналина в/в; болюс адреналина должен быть ограничен 5-10 мкг/кг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Электроимульсную терапию проводите только при фибрилляции.</w:t>
            </w:r>
          </w:p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ИЗБЕГАЙТЕ использования вазопрессина, блокаторов кальциевых каналов, бета-блокаторов.</w:t>
            </w:r>
          </w:p>
          <w:p w:rsidR="00B94946" w:rsidRPr="00B94946" w:rsidRDefault="00B94946" w:rsidP="00883073">
            <w:pPr>
              <w:pStyle w:val="a4"/>
              <w:spacing w:line="360" w:lineRule="auto"/>
              <w:ind w:left="0"/>
              <w:jc w:val="both"/>
              <w:rPr>
                <w:rFonts w:cstheme="minorHAnsi"/>
              </w:rPr>
            </w:pPr>
            <w:r w:rsidRPr="00B94946">
              <w:rPr>
                <w:rFonts w:cstheme="minorHAnsi"/>
                <w:color w:val="222222"/>
              </w:rPr>
              <w:t>Лидокаин не должен использоваться в качестве антиаритмического препарата!</w:t>
            </w:r>
          </w:p>
        </w:tc>
      </w:tr>
      <w:tr w:rsidR="00B94946" w:rsidRPr="00B94946" w:rsidTr="00883073">
        <w:tc>
          <w:tcPr>
            <w:tcW w:w="9486" w:type="dxa"/>
            <w:gridSpan w:val="2"/>
          </w:tcPr>
          <w:p w:rsidR="00B94946" w:rsidRPr="00B94946" w:rsidRDefault="00B94946" w:rsidP="008830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22222"/>
              </w:rPr>
            </w:pPr>
            <w:r w:rsidRPr="00B94946">
              <w:rPr>
                <w:rFonts w:cstheme="minorHAnsi"/>
                <w:color w:val="222222"/>
              </w:rPr>
              <w:t>Зарегистрируйте случай системной токсичности местными анестетиками на сайте</w:t>
            </w:r>
          </w:p>
          <w:p w:rsidR="00B94946" w:rsidRPr="00B94946" w:rsidRDefault="00B94946" w:rsidP="00883073">
            <w:pPr>
              <w:pStyle w:val="a4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B94946">
              <w:rPr>
                <w:rFonts w:cstheme="minorHAnsi"/>
                <w:b/>
                <w:color w:val="222222"/>
              </w:rPr>
              <w:t>www.usfar.ru</w:t>
            </w:r>
          </w:p>
        </w:tc>
      </w:tr>
    </w:tbl>
    <w:p w:rsidR="00B94946" w:rsidRDefault="00B94946" w:rsidP="00BC1296">
      <w:pPr>
        <w:pStyle w:val="a4"/>
        <w:spacing w:line="360" w:lineRule="auto"/>
        <w:jc w:val="both"/>
      </w:pPr>
    </w:p>
    <w:p w:rsidR="000C5B65" w:rsidRPr="0056654F" w:rsidRDefault="000C5B65" w:rsidP="0056654F">
      <w:pPr>
        <w:spacing w:line="360" w:lineRule="auto"/>
        <w:jc w:val="center"/>
        <w:rPr>
          <w:b/>
          <w:sz w:val="28"/>
          <w:szCs w:val="28"/>
        </w:rPr>
      </w:pPr>
      <w:r w:rsidRPr="0056654F">
        <w:rPr>
          <w:b/>
          <w:sz w:val="28"/>
          <w:szCs w:val="28"/>
        </w:rPr>
        <w:t>Начало эпидуральной анестезии</w:t>
      </w:r>
    </w:p>
    <w:p w:rsidR="000C5B65" w:rsidRDefault="000C5B65" w:rsidP="000C5B65">
      <w:pPr>
        <w:spacing w:line="360" w:lineRule="auto"/>
        <w:jc w:val="both"/>
      </w:pPr>
      <w:r>
        <w:t xml:space="preserve">Местный анестетик должен вводится </w:t>
      </w:r>
      <w:r w:rsidR="006F3071">
        <w:t>дробно по 3-5 мл каждые 2-3 минуты. Скорость введения влияет на скорость наступления блока, но не влияет на продолжительность, глубину и распространенность блока. Быстрое введение высоких доз опасно развитием системной токсичности если препарат непреднамеренно будет введен в эпидуральную вену или в субарахноидальное пространство.</w:t>
      </w:r>
    </w:p>
    <w:p w:rsidR="006F3071" w:rsidRDefault="006D36FC" w:rsidP="000C5B65">
      <w:pPr>
        <w:spacing w:line="360" w:lineRule="auto"/>
        <w:jc w:val="both"/>
      </w:pPr>
      <w:r>
        <w:t>Объем и доза (в мг) анестетика – два определяющих фактора, влияющих на ширину блока (в дерматомах) и его глубину.</w:t>
      </w:r>
    </w:p>
    <w:p w:rsidR="0056654F" w:rsidRDefault="006D36FC" w:rsidP="00BD3386">
      <w:pPr>
        <w:spacing w:line="360" w:lineRule="auto"/>
        <w:jc w:val="both"/>
      </w:pPr>
      <w:r>
        <w:t>Глубокий блок предпочтителен для операции, в то время как для анальгезии предпочтительно отсутствие моторного блока</w:t>
      </w:r>
      <w:r w:rsidR="001514E6">
        <w:t>.</w:t>
      </w:r>
    </w:p>
    <w:p w:rsidR="00BD3386" w:rsidRPr="00BD3386" w:rsidRDefault="00BD3386" w:rsidP="00BD3386">
      <w:pPr>
        <w:spacing w:line="360" w:lineRule="auto"/>
        <w:jc w:val="both"/>
      </w:pPr>
    </w:p>
    <w:p w:rsidR="0056654F" w:rsidRDefault="0056654F" w:rsidP="00BD3386">
      <w:pPr>
        <w:jc w:val="center"/>
        <w:rPr>
          <w:b/>
          <w:sz w:val="28"/>
          <w:szCs w:val="28"/>
        </w:rPr>
      </w:pPr>
      <w:r w:rsidRPr="00BD3386">
        <w:rPr>
          <w:b/>
          <w:sz w:val="28"/>
          <w:szCs w:val="28"/>
        </w:rPr>
        <w:t>Противопоказания к проведению ЭА</w:t>
      </w:r>
    </w:p>
    <w:p w:rsidR="00BD3386" w:rsidRPr="00BD3386" w:rsidRDefault="00BD3386" w:rsidP="00BD338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5800"/>
      </w:tblGrid>
      <w:tr w:rsidR="00A422FC" w:rsidRPr="00BD3386" w:rsidTr="00A422FC">
        <w:tc>
          <w:tcPr>
            <w:tcW w:w="3686" w:type="dxa"/>
          </w:tcPr>
          <w:p w:rsidR="00A422FC" w:rsidRPr="00BD3386" w:rsidRDefault="00A422FC" w:rsidP="00A422FC">
            <w:pPr>
              <w:pStyle w:val="a4"/>
              <w:spacing w:line="360" w:lineRule="auto"/>
              <w:ind w:left="0"/>
              <w:jc w:val="both"/>
              <w:rPr>
                <w:rFonts w:cstheme="minorHAnsi"/>
              </w:rPr>
            </w:pPr>
            <w:r w:rsidRPr="00BD3386">
              <w:rPr>
                <w:rFonts w:cstheme="minorHAnsi"/>
              </w:rPr>
              <w:t>Абсолютные</w:t>
            </w:r>
          </w:p>
        </w:tc>
        <w:tc>
          <w:tcPr>
            <w:tcW w:w="5800" w:type="dxa"/>
          </w:tcPr>
          <w:p w:rsidR="00A422FC" w:rsidRPr="00BD3386" w:rsidRDefault="00A422FC" w:rsidP="00A422FC">
            <w:pPr>
              <w:pStyle w:val="a4"/>
              <w:spacing w:line="360" w:lineRule="auto"/>
              <w:ind w:left="0"/>
              <w:jc w:val="both"/>
              <w:rPr>
                <w:rFonts w:cstheme="minorHAnsi"/>
              </w:rPr>
            </w:pPr>
            <w:r w:rsidRPr="00BD3386">
              <w:rPr>
                <w:rFonts w:cstheme="minorHAnsi"/>
              </w:rPr>
              <w:t>Относительные</w:t>
            </w:r>
          </w:p>
        </w:tc>
      </w:tr>
      <w:tr w:rsidR="00A422FC" w:rsidRPr="00BD3386" w:rsidTr="00A422FC">
        <w:tc>
          <w:tcPr>
            <w:tcW w:w="3686" w:type="dxa"/>
          </w:tcPr>
          <w:p w:rsidR="00A422FC" w:rsidRPr="00BD3386" w:rsidRDefault="00A422FC" w:rsidP="00A422FC">
            <w:pPr>
              <w:pStyle w:val="a4"/>
              <w:spacing w:line="360" w:lineRule="auto"/>
              <w:ind w:left="0"/>
              <w:jc w:val="both"/>
              <w:rPr>
                <w:rFonts w:cstheme="minorHAnsi"/>
              </w:rPr>
            </w:pPr>
            <w:r w:rsidRPr="00BD3386">
              <w:rPr>
                <w:rFonts w:cstheme="minorHAnsi"/>
              </w:rPr>
              <w:t>1. Отказ пациента</w:t>
            </w:r>
          </w:p>
        </w:tc>
        <w:tc>
          <w:tcPr>
            <w:tcW w:w="5800" w:type="dxa"/>
          </w:tcPr>
          <w:p w:rsidR="00A422FC" w:rsidRPr="00BD3386" w:rsidRDefault="00A422FC" w:rsidP="00A422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3386">
              <w:rPr>
                <w:rFonts w:cstheme="minorHAnsi"/>
              </w:rPr>
              <w:t xml:space="preserve">1. Доза гепарина, полученная пациентом &lt; </w:t>
            </w:r>
            <w:r w:rsidR="00BD3386" w:rsidRPr="00BD3386">
              <w:rPr>
                <w:rFonts w:cstheme="minorHAnsi"/>
              </w:rPr>
              <w:t>чем за 5 часов</w:t>
            </w:r>
            <w:r w:rsidRPr="00BD3386">
              <w:rPr>
                <w:rFonts w:cstheme="minorHAnsi"/>
              </w:rPr>
              <w:t xml:space="preserve"> или доза низкомолекулярного гепарина, полученная пациентом &lt; чем за 12 часов до пункции ЭП</w:t>
            </w:r>
          </w:p>
        </w:tc>
      </w:tr>
      <w:tr w:rsidR="00A422FC" w:rsidRPr="00BD3386" w:rsidTr="00A422FC">
        <w:tc>
          <w:tcPr>
            <w:tcW w:w="3686" w:type="dxa"/>
          </w:tcPr>
          <w:p w:rsidR="00A422FC" w:rsidRPr="00BD3386" w:rsidRDefault="00A422FC" w:rsidP="00A422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3386">
              <w:rPr>
                <w:rFonts w:cstheme="minorHAnsi"/>
              </w:rPr>
              <w:t>2. Наличие гнойничковых поражений кожи спины в месте предполагаемой пункции</w:t>
            </w:r>
          </w:p>
        </w:tc>
        <w:tc>
          <w:tcPr>
            <w:tcW w:w="5800" w:type="dxa"/>
          </w:tcPr>
          <w:p w:rsidR="00A422FC" w:rsidRPr="00BD3386" w:rsidRDefault="00A422FC" w:rsidP="00A422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3386">
              <w:rPr>
                <w:rFonts w:cstheme="minorHAnsi"/>
              </w:rPr>
              <w:t>2. Сопутствующие или ранее перенесенные неврологические заболевания с сохраняющимся неврологическим дефицитом (рассеянный склероз, боковой амиотрофический склероз, перенесенные инсульты и т.д.)</w:t>
            </w:r>
          </w:p>
        </w:tc>
      </w:tr>
      <w:tr w:rsidR="00A422FC" w:rsidRPr="00BD3386" w:rsidTr="00A422FC">
        <w:tc>
          <w:tcPr>
            <w:tcW w:w="3686" w:type="dxa"/>
          </w:tcPr>
          <w:p w:rsidR="00A422FC" w:rsidRPr="00BD3386" w:rsidRDefault="00A422FC" w:rsidP="00A422FC">
            <w:pPr>
              <w:pStyle w:val="a4"/>
              <w:spacing w:line="360" w:lineRule="auto"/>
              <w:ind w:left="0"/>
              <w:jc w:val="both"/>
              <w:rPr>
                <w:rFonts w:cstheme="minorHAnsi"/>
              </w:rPr>
            </w:pPr>
            <w:r w:rsidRPr="00BD3386">
              <w:rPr>
                <w:rFonts w:cstheme="minorHAnsi"/>
              </w:rPr>
              <w:t>3. Шок</w:t>
            </w:r>
          </w:p>
        </w:tc>
        <w:tc>
          <w:tcPr>
            <w:tcW w:w="5800" w:type="dxa"/>
          </w:tcPr>
          <w:p w:rsidR="00A422FC" w:rsidRPr="00BD3386" w:rsidRDefault="00A422FC" w:rsidP="00A422FC">
            <w:pPr>
              <w:pStyle w:val="a4"/>
              <w:spacing w:line="360" w:lineRule="auto"/>
              <w:ind w:left="0"/>
              <w:jc w:val="both"/>
              <w:rPr>
                <w:rFonts w:cstheme="minorHAnsi"/>
              </w:rPr>
            </w:pPr>
            <w:r w:rsidRPr="00BD3386">
              <w:rPr>
                <w:rFonts w:cstheme="minorHAnsi"/>
              </w:rPr>
              <w:t>3. Некорригированная гиповолемия</w:t>
            </w:r>
          </w:p>
        </w:tc>
      </w:tr>
      <w:tr w:rsidR="00A422FC" w:rsidRPr="00BD3386" w:rsidTr="00A422FC">
        <w:tc>
          <w:tcPr>
            <w:tcW w:w="3686" w:type="dxa"/>
          </w:tcPr>
          <w:p w:rsidR="00A422FC" w:rsidRPr="00BD3386" w:rsidRDefault="00A422FC" w:rsidP="00A422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3386">
              <w:rPr>
                <w:rFonts w:cstheme="minorHAnsi"/>
              </w:rPr>
              <w:t>4. Выраженная гипокоагуляция, тромбоцитопения &lt; 50.000</w:t>
            </w:r>
          </w:p>
        </w:tc>
        <w:tc>
          <w:tcPr>
            <w:tcW w:w="5800" w:type="dxa"/>
          </w:tcPr>
          <w:p w:rsidR="00A422FC" w:rsidRPr="00BD3386" w:rsidRDefault="00A422FC" w:rsidP="00A422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3386">
              <w:rPr>
                <w:rFonts w:cstheme="minorHAnsi"/>
              </w:rPr>
              <w:t>4. Неспособность идентифицировать эпидуральное пространство после 4-5 попыток</w:t>
            </w:r>
          </w:p>
        </w:tc>
      </w:tr>
      <w:tr w:rsidR="00A422FC" w:rsidRPr="00BD3386" w:rsidTr="00A422FC">
        <w:tc>
          <w:tcPr>
            <w:tcW w:w="3686" w:type="dxa"/>
          </w:tcPr>
          <w:p w:rsidR="00A422FC" w:rsidRPr="00BD3386" w:rsidRDefault="00A422FC" w:rsidP="00A422FC">
            <w:pPr>
              <w:pStyle w:val="a4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800" w:type="dxa"/>
          </w:tcPr>
          <w:p w:rsidR="00A422FC" w:rsidRPr="00BD3386" w:rsidRDefault="00A422FC" w:rsidP="00A422FC">
            <w:pPr>
              <w:pStyle w:val="a4"/>
              <w:spacing w:line="360" w:lineRule="auto"/>
              <w:ind w:left="0"/>
              <w:jc w:val="both"/>
              <w:rPr>
                <w:rFonts w:cstheme="minorHAnsi"/>
              </w:rPr>
            </w:pPr>
            <w:r w:rsidRPr="00BD3386">
              <w:rPr>
                <w:rFonts w:cstheme="minorHAnsi"/>
              </w:rPr>
              <w:t>5. Сепсис с бактериемией</w:t>
            </w:r>
          </w:p>
        </w:tc>
      </w:tr>
    </w:tbl>
    <w:p w:rsidR="00A422FC" w:rsidRPr="00BD3386" w:rsidRDefault="00A422FC" w:rsidP="00A422FC">
      <w:pPr>
        <w:pStyle w:val="a4"/>
        <w:spacing w:line="360" w:lineRule="auto"/>
        <w:jc w:val="both"/>
        <w:rPr>
          <w:rFonts w:cstheme="minorHAnsi"/>
        </w:rPr>
      </w:pPr>
    </w:p>
    <w:p w:rsidR="00BD3386" w:rsidRPr="00BD3386" w:rsidRDefault="00BD3386" w:rsidP="00BD3386">
      <w:pPr>
        <w:pStyle w:val="a6"/>
        <w:kinsoku w:val="0"/>
        <w:overflowPunct w:val="0"/>
        <w:spacing w:line="245" w:lineRule="exact"/>
        <w:ind w:left="40"/>
        <w:rPr>
          <w:rFonts w:asciiTheme="minorHAnsi" w:hAnsiTheme="minorHAnsi" w:cstheme="minorHAnsi"/>
          <w:b/>
          <w:sz w:val="28"/>
          <w:szCs w:val="28"/>
        </w:rPr>
      </w:pPr>
      <w:r w:rsidRPr="00BD3386">
        <w:rPr>
          <w:rFonts w:asciiTheme="minorHAnsi" w:hAnsiTheme="minorHAnsi" w:cstheme="minorHAnsi"/>
          <w:b/>
          <w:sz w:val="28"/>
          <w:szCs w:val="28"/>
        </w:rPr>
        <w:t xml:space="preserve">Оперативные вмешательства, при которых показана </w:t>
      </w:r>
      <w:r w:rsidR="002B4440">
        <w:rPr>
          <w:rFonts w:asciiTheme="minorHAnsi" w:hAnsiTheme="minorHAnsi" w:cstheme="minorHAnsi"/>
          <w:b/>
          <w:sz w:val="28"/>
          <w:szCs w:val="28"/>
        </w:rPr>
        <w:t>продленная ЭА</w:t>
      </w:r>
    </w:p>
    <w:p w:rsidR="00BD3386" w:rsidRPr="00BD3386" w:rsidRDefault="00BD3386" w:rsidP="00BD3386">
      <w:pPr>
        <w:pStyle w:val="a6"/>
        <w:kinsoku w:val="0"/>
        <w:overflowPunct w:val="0"/>
        <w:spacing w:before="6"/>
        <w:rPr>
          <w:rFonts w:asciiTheme="minorHAnsi" w:hAnsiTheme="minorHAnsi" w:cstheme="minorHAnsi"/>
        </w:rPr>
      </w:pPr>
    </w:p>
    <w:tbl>
      <w:tblPr>
        <w:tblW w:w="981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978"/>
      </w:tblGrid>
      <w:tr w:rsidR="00BD3386" w:rsidRPr="00BD3386" w:rsidTr="00BD3386">
        <w:trPr>
          <w:trHeight w:hRule="exact" w:val="300"/>
        </w:trPr>
        <w:tc>
          <w:tcPr>
            <w:tcW w:w="2836" w:type="dxa"/>
          </w:tcPr>
          <w:p w:rsidR="00BD3386" w:rsidRPr="00BD3386" w:rsidRDefault="00BD338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lastRenderedPageBreak/>
              <w:t>Область хирургии</w:t>
            </w:r>
          </w:p>
        </w:tc>
        <w:tc>
          <w:tcPr>
            <w:tcW w:w="6978" w:type="dxa"/>
          </w:tcPr>
          <w:p w:rsidR="00BD3386" w:rsidRPr="00BD3386" w:rsidRDefault="00BD3386" w:rsidP="00BD3386">
            <w:pPr>
              <w:pStyle w:val="TableParagraph"/>
              <w:kinsoku w:val="0"/>
              <w:overflowPunct w:val="0"/>
              <w:ind w:left="161" w:right="175"/>
              <w:jc w:val="both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Тип оперативного вмешательства</w:t>
            </w:r>
          </w:p>
        </w:tc>
      </w:tr>
      <w:tr w:rsidR="00BD3386" w:rsidRPr="00BD3386" w:rsidTr="00BD3386">
        <w:trPr>
          <w:trHeight w:hRule="exact" w:val="585"/>
        </w:trPr>
        <w:tc>
          <w:tcPr>
            <w:tcW w:w="2836" w:type="dxa"/>
          </w:tcPr>
          <w:p w:rsidR="00BD3386" w:rsidRPr="00BD3386" w:rsidRDefault="00BD3386">
            <w:pPr>
              <w:pStyle w:val="TableParagraph"/>
              <w:kinsoku w:val="0"/>
              <w:overflowPunct w:val="0"/>
              <w:spacing w:line="247" w:lineRule="auto"/>
              <w:ind w:right="798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Ортопедия и травматология</w:t>
            </w:r>
          </w:p>
        </w:tc>
        <w:tc>
          <w:tcPr>
            <w:tcW w:w="6978" w:type="dxa"/>
          </w:tcPr>
          <w:p w:rsidR="00BD3386" w:rsidRPr="00BD3386" w:rsidRDefault="00BD3386" w:rsidP="00BD3386">
            <w:pPr>
              <w:pStyle w:val="TableParagraph"/>
              <w:kinsoku w:val="0"/>
              <w:overflowPunct w:val="0"/>
              <w:spacing w:line="247" w:lineRule="auto"/>
              <w:ind w:left="270" w:right="244" w:firstLine="690"/>
              <w:jc w:val="both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Тотальное эндопротезирование коленного и тазобедренного суставов, ампутация нижней конечности</w:t>
            </w:r>
          </w:p>
        </w:tc>
      </w:tr>
      <w:tr w:rsidR="00BD3386" w:rsidRPr="00BD3386" w:rsidTr="00BD3386">
        <w:trPr>
          <w:trHeight w:hRule="exact" w:val="585"/>
        </w:trPr>
        <w:tc>
          <w:tcPr>
            <w:tcW w:w="2836" w:type="dxa"/>
          </w:tcPr>
          <w:p w:rsidR="00BD3386" w:rsidRPr="00BD3386" w:rsidRDefault="00BD338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Урология</w:t>
            </w:r>
          </w:p>
        </w:tc>
        <w:tc>
          <w:tcPr>
            <w:tcW w:w="6978" w:type="dxa"/>
          </w:tcPr>
          <w:p w:rsidR="00BD3386" w:rsidRPr="00BD3386" w:rsidRDefault="00BD3386" w:rsidP="00BD3386">
            <w:pPr>
              <w:pStyle w:val="TableParagraph"/>
              <w:kinsoku w:val="0"/>
              <w:overflowPunct w:val="0"/>
              <w:spacing w:line="247" w:lineRule="auto"/>
              <w:ind w:left="1575" w:right="713" w:hanging="840"/>
              <w:jc w:val="both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Аденомэктомия, нефрэктомия, пиелолитотомия, радикальная цистпростатэктомия</w:t>
            </w:r>
          </w:p>
        </w:tc>
      </w:tr>
      <w:tr w:rsidR="00BD3386" w:rsidRPr="00BD3386" w:rsidTr="00BD3386">
        <w:trPr>
          <w:trHeight w:hRule="exact" w:val="300"/>
        </w:trPr>
        <w:tc>
          <w:tcPr>
            <w:tcW w:w="2836" w:type="dxa"/>
          </w:tcPr>
          <w:p w:rsidR="00BD3386" w:rsidRPr="00BD3386" w:rsidRDefault="00BD338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Гинекология</w:t>
            </w:r>
          </w:p>
        </w:tc>
        <w:tc>
          <w:tcPr>
            <w:tcW w:w="6978" w:type="dxa"/>
          </w:tcPr>
          <w:p w:rsidR="00BD3386" w:rsidRPr="00BD3386" w:rsidRDefault="00BD3386" w:rsidP="00BD3386">
            <w:pPr>
              <w:pStyle w:val="TableParagraph"/>
              <w:kinsoku w:val="0"/>
              <w:overflowPunct w:val="0"/>
              <w:ind w:left="161" w:right="177"/>
              <w:jc w:val="both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Экстирпация матки с придатками</w:t>
            </w:r>
          </w:p>
        </w:tc>
      </w:tr>
      <w:tr w:rsidR="00BD3386" w:rsidRPr="00BD3386" w:rsidTr="00BD3386">
        <w:trPr>
          <w:trHeight w:hRule="exact" w:val="870"/>
        </w:trPr>
        <w:tc>
          <w:tcPr>
            <w:tcW w:w="2836" w:type="dxa"/>
          </w:tcPr>
          <w:p w:rsidR="00BD3386" w:rsidRPr="00BD3386" w:rsidRDefault="00BD3386">
            <w:pPr>
              <w:pStyle w:val="TableParagraph"/>
              <w:kinsoku w:val="0"/>
              <w:overflowPunct w:val="0"/>
              <w:spacing w:line="247" w:lineRule="auto"/>
              <w:ind w:right="672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Абдоминальная хирургия</w:t>
            </w:r>
          </w:p>
        </w:tc>
        <w:tc>
          <w:tcPr>
            <w:tcW w:w="6978" w:type="dxa"/>
          </w:tcPr>
          <w:p w:rsidR="00BD3386" w:rsidRPr="00BD3386" w:rsidRDefault="00BD3386" w:rsidP="00BD3386">
            <w:pPr>
              <w:pStyle w:val="TableParagraph"/>
              <w:kinsoku w:val="0"/>
              <w:overflowPunct w:val="0"/>
              <w:spacing w:line="247" w:lineRule="auto"/>
              <w:ind w:left="161" w:right="169"/>
              <w:jc w:val="both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Резекция желудка, гастрэктомия, резекция пищевода, резекция печени, панкреато­дуоденальная резекция, холецистэктомия из открытого доступа</w:t>
            </w:r>
          </w:p>
        </w:tc>
      </w:tr>
      <w:tr w:rsidR="00BD3386" w:rsidRPr="00BD3386" w:rsidTr="00BD3386">
        <w:trPr>
          <w:trHeight w:hRule="exact" w:val="300"/>
        </w:trPr>
        <w:tc>
          <w:tcPr>
            <w:tcW w:w="2836" w:type="dxa"/>
          </w:tcPr>
          <w:p w:rsidR="00BD3386" w:rsidRPr="00BD3386" w:rsidRDefault="00BD338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Колопроктология</w:t>
            </w:r>
          </w:p>
        </w:tc>
        <w:tc>
          <w:tcPr>
            <w:tcW w:w="6978" w:type="dxa"/>
          </w:tcPr>
          <w:p w:rsidR="00BD3386" w:rsidRPr="00BD3386" w:rsidRDefault="00BD3386" w:rsidP="00BD3386">
            <w:pPr>
              <w:pStyle w:val="TableParagraph"/>
              <w:kinsoku w:val="0"/>
              <w:overflowPunct w:val="0"/>
              <w:ind w:left="161" w:right="179"/>
              <w:jc w:val="both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Гемиколэктомия, резекция и экстирпация прямой кишки</w:t>
            </w:r>
          </w:p>
        </w:tc>
      </w:tr>
      <w:tr w:rsidR="00BD3386" w:rsidRPr="00BD3386" w:rsidTr="00BD3386">
        <w:trPr>
          <w:trHeight w:hRule="exact" w:val="870"/>
        </w:trPr>
        <w:tc>
          <w:tcPr>
            <w:tcW w:w="2836" w:type="dxa"/>
          </w:tcPr>
          <w:p w:rsidR="00BD3386" w:rsidRPr="00BD3386" w:rsidRDefault="00BD3386">
            <w:pPr>
              <w:pStyle w:val="TableParagraph"/>
              <w:kinsoku w:val="0"/>
              <w:overflowPunct w:val="0"/>
              <w:spacing w:line="247" w:lineRule="auto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Сердечно­сосудистая хирургия</w:t>
            </w:r>
          </w:p>
        </w:tc>
        <w:tc>
          <w:tcPr>
            <w:tcW w:w="6978" w:type="dxa"/>
          </w:tcPr>
          <w:p w:rsidR="00BD3386" w:rsidRPr="00BD3386" w:rsidRDefault="00BD3386" w:rsidP="00BD3386">
            <w:pPr>
              <w:pStyle w:val="TableParagraph"/>
              <w:kinsoku w:val="0"/>
              <w:overflowPunct w:val="0"/>
              <w:spacing w:line="247" w:lineRule="auto"/>
              <w:ind w:left="360" w:right="353" w:hanging="14"/>
              <w:jc w:val="both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Аорто­коронарное шунтирование, аорто­бедренное шунтирование, реконструктивные операции на сосудах нижних конечностей</w:t>
            </w:r>
          </w:p>
        </w:tc>
      </w:tr>
      <w:tr w:rsidR="00BD3386" w:rsidRPr="00BD3386" w:rsidTr="00BD3386">
        <w:trPr>
          <w:trHeight w:hRule="exact" w:val="585"/>
        </w:trPr>
        <w:tc>
          <w:tcPr>
            <w:tcW w:w="2836" w:type="dxa"/>
          </w:tcPr>
          <w:p w:rsidR="00BD3386" w:rsidRPr="00BD3386" w:rsidRDefault="00BD3386">
            <w:pPr>
              <w:pStyle w:val="TableParagraph"/>
              <w:kinsoku w:val="0"/>
              <w:overflowPunct w:val="0"/>
              <w:spacing w:line="247" w:lineRule="auto"/>
              <w:ind w:right="1023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Торакальная хирургия</w:t>
            </w:r>
          </w:p>
        </w:tc>
        <w:tc>
          <w:tcPr>
            <w:tcW w:w="6978" w:type="dxa"/>
          </w:tcPr>
          <w:p w:rsidR="00BD3386" w:rsidRPr="00BD3386" w:rsidRDefault="00BD3386" w:rsidP="00BD3386">
            <w:pPr>
              <w:pStyle w:val="TableParagraph"/>
              <w:kinsoku w:val="0"/>
              <w:overflowPunct w:val="0"/>
              <w:ind w:left="161" w:right="159"/>
              <w:jc w:val="both"/>
              <w:rPr>
                <w:rFonts w:asciiTheme="minorHAnsi" w:hAnsiTheme="minorHAnsi" w:cstheme="minorHAnsi"/>
              </w:rPr>
            </w:pPr>
            <w:r w:rsidRPr="00BD3386">
              <w:rPr>
                <w:rFonts w:asciiTheme="minorHAnsi" w:hAnsiTheme="minorHAnsi" w:cstheme="minorHAnsi"/>
              </w:rPr>
              <w:t>Лобэктомия, билобэктомиия, пневмонэктомия</w:t>
            </w:r>
          </w:p>
        </w:tc>
      </w:tr>
    </w:tbl>
    <w:p w:rsidR="00610978" w:rsidRDefault="00610978" w:rsidP="00610978">
      <w:pPr>
        <w:spacing w:line="360" w:lineRule="auto"/>
        <w:rPr>
          <w:rFonts w:cstheme="minorHAnsi"/>
        </w:rPr>
      </w:pPr>
    </w:p>
    <w:p w:rsidR="007C6A3E" w:rsidRDefault="00610978" w:rsidP="0061097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610978">
        <w:rPr>
          <w:rFonts w:cstheme="minorHAnsi"/>
          <w:b/>
          <w:sz w:val="28"/>
          <w:szCs w:val="28"/>
        </w:rPr>
        <w:t>Протокол продленной эпидуральной анальгезии</w:t>
      </w:r>
    </w:p>
    <w:p w:rsidR="00610978" w:rsidRPr="00610978" w:rsidRDefault="00610978" w:rsidP="00610978">
      <w:pPr>
        <w:rPr>
          <w:b/>
          <w:i/>
          <w:u w:color="000000"/>
        </w:rPr>
      </w:pPr>
      <w:r w:rsidRPr="00610978">
        <w:rPr>
          <w:b/>
          <w:i/>
          <w:u w:color="000000"/>
        </w:rPr>
        <w:t>Показания</w:t>
      </w:r>
    </w:p>
    <w:p w:rsidR="00610978" w:rsidRPr="00610978" w:rsidRDefault="00610978" w:rsidP="00610978">
      <w:pPr>
        <w:rPr>
          <w:spacing w:val="-80"/>
          <w:w w:val="99"/>
        </w:rPr>
      </w:pPr>
      <w:r w:rsidRPr="00610978">
        <w:t>Болевой синдром после:</w:t>
      </w:r>
    </w:p>
    <w:p w:rsidR="00610978" w:rsidRPr="00610978" w:rsidRDefault="00610978" w:rsidP="00610978">
      <w:pPr>
        <w:pStyle w:val="a6"/>
        <w:numPr>
          <w:ilvl w:val="0"/>
          <w:numId w:val="7"/>
        </w:numPr>
        <w:kinsoku w:val="0"/>
        <w:overflowPunct w:val="0"/>
        <w:spacing w:line="322" w:lineRule="exact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всех операций путем торакотомии;</w:t>
      </w:r>
    </w:p>
    <w:p w:rsidR="00610978" w:rsidRPr="00610978" w:rsidRDefault="00610978" w:rsidP="00610978">
      <w:pPr>
        <w:pStyle w:val="a6"/>
        <w:numPr>
          <w:ilvl w:val="0"/>
          <w:numId w:val="7"/>
        </w:numPr>
        <w:kinsoku w:val="0"/>
        <w:overflowPunct w:val="0"/>
        <w:spacing w:line="322" w:lineRule="exact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всех операций в верхнем этаже брюшной полости;</w:t>
      </w:r>
    </w:p>
    <w:p w:rsidR="00610978" w:rsidRPr="00610978" w:rsidRDefault="00610978" w:rsidP="00610978">
      <w:pPr>
        <w:pStyle w:val="a6"/>
        <w:numPr>
          <w:ilvl w:val="0"/>
          <w:numId w:val="7"/>
        </w:numPr>
        <w:kinsoku w:val="0"/>
        <w:overflowPunct w:val="0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всех резекций толстой кишки лапаротомным доступом;</w:t>
      </w:r>
    </w:p>
    <w:p w:rsidR="00610978" w:rsidRPr="00610978" w:rsidRDefault="00610978" w:rsidP="00610978">
      <w:pPr>
        <w:pStyle w:val="a6"/>
        <w:numPr>
          <w:ilvl w:val="0"/>
          <w:numId w:val="7"/>
        </w:numPr>
        <w:kinsoku w:val="0"/>
        <w:overflowPunct w:val="0"/>
        <w:spacing w:before="103"/>
        <w:ind w:right="10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всех обширных и травматичных операций в брюшной полости;</w:t>
      </w:r>
    </w:p>
    <w:p w:rsidR="00610978" w:rsidRPr="00610978" w:rsidRDefault="00610978" w:rsidP="00610978">
      <w:pPr>
        <w:pStyle w:val="a6"/>
        <w:numPr>
          <w:ilvl w:val="0"/>
          <w:numId w:val="7"/>
        </w:numPr>
        <w:kinsoku w:val="0"/>
        <w:overflowPunct w:val="0"/>
        <w:spacing w:before="25"/>
        <w:ind w:right="10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всех операций, сопряженных с резек</w:t>
      </w:r>
      <w:r>
        <w:rPr>
          <w:rFonts w:asciiTheme="minorHAnsi" w:hAnsiTheme="minorHAnsi" w:cstheme="minorHAnsi"/>
        </w:rPr>
        <w:t>цией грудной стенки, пояснично</w:t>
      </w:r>
      <w:r w:rsidRPr="00610978">
        <w:rPr>
          <w:rFonts w:asciiTheme="minorHAnsi" w:hAnsiTheme="minorHAnsi" w:cstheme="minorHAnsi"/>
        </w:rPr>
        <w:t>го и нижнегрудного отдела позвоночника;</w:t>
      </w:r>
    </w:p>
    <w:p w:rsidR="00610978" w:rsidRPr="00610978" w:rsidRDefault="00610978" w:rsidP="00610978">
      <w:pPr>
        <w:pStyle w:val="a6"/>
        <w:numPr>
          <w:ilvl w:val="0"/>
          <w:numId w:val="7"/>
        </w:numPr>
        <w:kinsoku w:val="0"/>
        <w:overflowPunct w:val="0"/>
        <w:ind w:right="10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всех обширных операций, связанных с резекцией костей таза, нижних конечностей;</w:t>
      </w:r>
    </w:p>
    <w:p w:rsidR="00610978" w:rsidRPr="00610978" w:rsidRDefault="00610978" w:rsidP="00610978">
      <w:pPr>
        <w:pStyle w:val="a6"/>
        <w:numPr>
          <w:ilvl w:val="0"/>
          <w:numId w:val="7"/>
        </w:numPr>
        <w:kinsoku w:val="0"/>
        <w:overflowPunct w:val="0"/>
        <w:ind w:right="10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после операций типа пангистерэктомии, нефрэктомии и т.п. у пациен- тов с низкими функциональными резервами систем дыхания, кровообраще- ния, страдающих ожирением.</w:t>
      </w:r>
    </w:p>
    <w:p w:rsidR="00610978" w:rsidRPr="00610978" w:rsidRDefault="00610978" w:rsidP="00610978">
      <w:pPr>
        <w:pStyle w:val="a6"/>
        <w:kinsoku w:val="0"/>
        <w:overflowPunct w:val="0"/>
        <w:ind w:left="239" w:right="103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Может возникнуть показание к</w:t>
      </w:r>
      <w:r>
        <w:rPr>
          <w:rFonts w:asciiTheme="minorHAnsi" w:hAnsiTheme="minorHAnsi" w:cstheme="minorHAnsi"/>
        </w:rPr>
        <w:t xml:space="preserve"> применению ПЭА при плохо купи</w:t>
      </w:r>
      <w:r w:rsidRPr="00610978">
        <w:rPr>
          <w:rFonts w:asciiTheme="minorHAnsi" w:hAnsiTheme="minorHAnsi" w:cstheme="minorHAnsi"/>
        </w:rPr>
        <w:t xml:space="preserve">рующихся болях после операций другого </w:t>
      </w:r>
      <w:r>
        <w:rPr>
          <w:rFonts w:asciiTheme="minorHAnsi" w:hAnsiTheme="minorHAnsi" w:cstheme="minorHAnsi"/>
        </w:rPr>
        <w:t>объема, но при условии располо</w:t>
      </w:r>
      <w:r w:rsidRPr="00610978">
        <w:rPr>
          <w:rFonts w:asciiTheme="minorHAnsi" w:hAnsiTheme="minorHAnsi" w:cstheme="minorHAnsi"/>
        </w:rPr>
        <w:t>жения операционного поля в зоне иннервации не выше грудных сегментов спинного мозга.</w:t>
      </w:r>
    </w:p>
    <w:p w:rsidR="00610978" w:rsidRDefault="00610978" w:rsidP="00610978">
      <w:pPr>
        <w:pStyle w:val="a6"/>
        <w:kinsoku w:val="0"/>
        <w:overflowPunct w:val="0"/>
        <w:spacing w:line="242" w:lineRule="auto"/>
        <w:ind w:left="239" w:right="103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В отдельных случаях возможно применение ПЭА при стойком болевом синдроме, не связанном с хирургическим вмешательством.</w:t>
      </w:r>
    </w:p>
    <w:p w:rsidR="00610978" w:rsidRDefault="00610978" w:rsidP="00610978">
      <w:pPr>
        <w:pStyle w:val="a6"/>
        <w:kinsoku w:val="0"/>
        <w:overflowPunct w:val="0"/>
        <w:spacing w:line="242" w:lineRule="auto"/>
        <w:ind w:left="239" w:right="103"/>
        <w:jc w:val="both"/>
        <w:rPr>
          <w:rFonts w:asciiTheme="minorHAnsi" w:hAnsiTheme="minorHAnsi" w:cstheme="minorHAnsi"/>
        </w:rPr>
      </w:pPr>
    </w:p>
    <w:p w:rsidR="00610978" w:rsidRPr="00610978" w:rsidRDefault="00610978" w:rsidP="00610978">
      <w:pPr>
        <w:pStyle w:val="a6"/>
        <w:kinsoku w:val="0"/>
        <w:overflowPunct w:val="0"/>
        <w:spacing w:line="242" w:lineRule="auto"/>
        <w:ind w:left="0" w:right="10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  <w:b/>
          <w:i/>
        </w:rPr>
        <w:t>Противопоказания</w:t>
      </w:r>
    </w:p>
    <w:p w:rsidR="00610978" w:rsidRPr="00610978" w:rsidRDefault="00610978" w:rsidP="00610978">
      <w:pPr>
        <w:pStyle w:val="a6"/>
        <w:kinsoku w:val="0"/>
        <w:overflowPunct w:val="0"/>
        <w:spacing w:before="25" w:line="322" w:lineRule="exact"/>
        <w:ind w:left="0" w:right="103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ПЭА противопоказана при:</w:t>
      </w:r>
    </w:p>
    <w:p w:rsidR="00610978" w:rsidRPr="00610978" w:rsidRDefault="00610978" w:rsidP="00610978">
      <w:pPr>
        <w:pStyle w:val="a6"/>
        <w:numPr>
          <w:ilvl w:val="0"/>
          <w:numId w:val="8"/>
        </w:numPr>
        <w:kinsoku w:val="0"/>
        <w:overflowPunct w:val="0"/>
        <w:ind w:right="103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низком артериальном давлении любого генеза;</w:t>
      </w:r>
    </w:p>
    <w:p w:rsidR="00610978" w:rsidRPr="00610978" w:rsidRDefault="00610978" w:rsidP="00610978">
      <w:pPr>
        <w:pStyle w:val="a6"/>
        <w:numPr>
          <w:ilvl w:val="0"/>
          <w:numId w:val="8"/>
        </w:numPr>
        <w:kinsoku w:val="0"/>
        <w:overflowPunct w:val="0"/>
        <w:spacing w:before="2" w:line="322" w:lineRule="exact"/>
        <w:ind w:right="103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непереносимости лекарств, применяемых для ПЭА;</w:t>
      </w:r>
    </w:p>
    <w:p w:rsidR="00610978" w:rsidRDefault="00610978" w:rsidP="00610978">
      <w:pPr>
        <w:pStyle w:val="a6"/>
        <w:numPr>
          <w:ilvl w:val="0"/>
          <w:numId w:val="8"/>
        </w:numPr>
        <w:kinsoku w:val="0"/>
        <w:overflowPunct w:val="0"/>
        <w:ind w:right="103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неэффективности ПЭА.</w:t>
      </w:r>
    </w:p>
    <w:p w:rsidR="00610978" w:rsidRDefault="00610978" w:rsidP="00610978">
      <w:pPr>
        <w:pStyle w:val="a6"/>
        <w:kinsoku w:val="0"/>
        <w:overflowPunct w:val="0"/>
        <w:ind w:right="103"/>
        <w:jc w:val="both"/>
        <w:rPr>
          <w:rFonts w:asciiTheme="minorHAnsi" w:hAnsiTheme="minorHAnsi" w:cstheme="minorHAnsi"/>
        </w:rPr>
      </w:pPr>
    </w:p>
    <w:p w:rsidR="00610978" w:rsidRPr="00610978" w:rsidRDefault="00610978" w:rsidP="00610978">
      <w:pPr>
        <w:pStyle w:val="a6"/>
        <w:kinsoku w:val="0"/>
        <w:overflowPunct w:val="0"/>
        <w:ind w:left="0" w:right="10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Методика</w:t>
      </w:r>
    </w:p>
    <w:p w:rsidR="00610978" w:rsidRPr="00610978" w:rsidRDefault="00610978" w:rsidP="00610978">
      <w:pPr>
        <w:pStyle w:val="a6"/>
        <w:kinsoku w:val="0"/>
        <w:overflowPunct w:val="0"/>
        <w:spacing w:before="147"/>
        <w:ind w:left="0" w:right="103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Как правило, ПЭА проводят с помощью одно</w:t>
      </w:r>
      <w:r>
        <w:rPr>
          <w:rFonts w:asciiTheme="minorHAnsi" w:hAnsiTheme="minorHAnsi" w:cstheme="minorHAnsi"/>
        </w:rPr>
        <w:t xml:space="preserve">разовых инфузионных помп, которые </w:t>
      </w:r>
      <w:r w:rsidRPr="00610978">
        <w:rPr>
          <w:rFonts w:asciiTheme="minorHAnsi" w:hAnsiTheme="minorHAnsi" w:cstheme="minorHAnsi"/>
        </w:rPr>
        <w:t xml:space="preserve">предназначены для непрерывного введения лекарственных веществ в течение </w:t>
      </w:r>
      <w:r>
        <w:rPr>
          <w:rFonts w:asciiTheme="minorHAnsi" w:hAnsiTheme="minorHAnsi" w:cstheme="minorHAnsi"/>
        </w:rPr>
        <w:t>длительного времени (как прави</w:t>
      </w:r>
      <w:r w:rsidRPr="00610978">
        <w:rPr>
          <w:rFonts w:asciiTheme="minorHAnsi" w:hAnsiTheme="minorHAnsi" w:cstheme="minorHAnsi"/>
        </w:rPr>
        <w:t>ло, не менее суток).</w:t>
      </w:r>
    </w:p>
    <w:p w:rsidR="00610978" w:rsidRPr="0078741C" w:rsidRDefault="00610978" w:rsidP="0078741C">
      <w:pPr>
        <w:pStyle w:val="a6"/>
        <w:kinsoku w:val="0"/>
        <w:overflowPunct w:val="0"/>
        <w:ind w:left="0" w:right="103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 xml:space="preserve">Помпы, предназначенные для обезболивания, </w:t>
      </w:r>
      <w:r>
        <w:rPr>
          <w:rFonts w:asciiTheme="minorHAnsi" w:hAnsiTheme="minorHAnsi" w:cstheme="minorHAnsi"/>
        </w:rPr>
        <w:t>чаще имеют</w:t>
      </w:r>
      <w:r w:rsidRPr="00610978">
        <w:rPr>
          <w:rFonts w:asciiTheme="minorHAnsi" w:hAnsiTheme="minorHAnsi" w:cstheme="minorHAnsi"/>
        </w:rPr>
        <w:t xml:space="preserve"> регулятор скорости и</w:t>
      </w:r>
      <w:r>
        <w:rPr>
          <w:rFonts w:asciiTheme="minorHAnsi" w:hAnsiTheme="minorHAnsi" w:cstheme="minorHAnsi"/>
        </w:rPr>
        <w:t xml:space="preserve">нфузии, которую </w:t>
      </w:r>
      <w:r w:rsidRPr="00610978">
        <w:rPr>
          <w:rFonts w:asciiTheme="minorHAnsi" w:hAnsiTheme="minorHAnsi" w:cstheme="minorHAnsi"/>
        </w:rPr>
        <w:t>устанавливает врач.</w:t>
      </w:r>
    </w:p>
    <w:p w:rsidR="00610978" w:rsidRPr="0054568E" w:rsidRDefault="00610978" w:rsidP="0054568E">
      <w:pPr>
        <w:pStyle w:val="a6"/>
        <w:kinsoku w:val="0"/>
        <w:overflowPunct w:val="0"/>
        <w:spacing w:before="24"/>
        <w:ind w:left="0" w:right="636"/>
        <w:jc w:val="both"/>
        <w:rPr>
          <w:rFonts w:asciiTheme="minorHAnsi" w:hAnsiTheme="minorHAnsi" w:cstheme="minorHAnsi"/>
          <w:b/>
          <w:bCs/>
        </w:rPr>
      </w:pPr>
      <w:r w:rsidRPr="00610978">
        <w:rPr>
          <w:rFonts w:asciiTheme="minorHAnsi" w:hAnsiTheme="minorHAnsi" w:cstheme="minorHAnsi"/>
          <w:b/>
          <w:bCs/>
        </w:rPr>
        <w:t>Стандартная обезболивающая смесь состоит из растворов: наропина 2 мг/мл (0,2%), адреналина 2 мкг/мл и фентанила 2 мкг/мл.</w:t>
      </w:r>
    </w:p>
    <w:p w:rsidR="0054568E" w:rsidRPr="0054568E" w:rsidRDefault="0054568E" w:rsidP="0054568E">
      <w:pPr>
        <w:ind w:left="708"/>
      </w:pPr>
      <w:r w:rsidRPr="0054568E">
        <w:t xml:space="preserve">Чтобы составить такую смесь для заправки в помпу, набирают в шприц объемом </w:t>
      </w:r>
      <w:r w:rsidRPr="0054568E">
        <w:rPr>
          <w:b/>
          <w:bCs/>
        </w:rPr>
        <w:t xml:space="preserve">50 </w:t>
      </w:r>
      <w:r w:rsidRPr="0054568E">
        <w:t>мл:</w:t>
      </w:r>
    </w:p>
    <w:p w:rsidR="0054568E" w:rsidRPr="0054568E" w:rsidRDefault="00F20F61" w:rsidP="0054568E">
      <w:pPr>
        <w:ind w:left="708"/>
      </w:pPr>
      <w:r>
        <w:t>ропивакаин</w:t>
      </w:r>
      <w:r w:rsidR="0054568E" w:rsidRPr="0054568E">
        <w:t xml:space="preserve"> 0,2 % - 47,0 мл;</w:t>
      </w:r>
    </w:p>
    <w:p w:rsidR="0054568E" w:rsidRPr="0054568E" w:rsidRDefault="0054568E" w:rsidP="0054568E">
      <w:pPr>
        <w:ind w:left="708"/>
      </w:pPr>
      <w:r w:rsidRPr="0054568E">
        <w:t>фентанил 0,005 % - 2,0 мл;</w:t>
      </w:r>
    </w:p>
    <w:p w:rsidR="00610978" w:rsidRPr="0054568E" w:rsidRDefault="0054568E" w:rsidP="0054568E">
      <w:pPr>
        <w:ind w:left="708"/>
      </w:pPr>
      <w:r w:rsidRPr="0054568E">
        <w:t xml:space="preserve">адреналин – </w:t>
      </w:r>
      <w:r w:rsidRPr="0054568E">
        <w:rPr>
          <w:b/>
          <w:bCs/>
        </w:rPr>
        <w:t xml:space="preserve">0,01% </w:t>
      </w:r>
      <w:r w:rsidRPr="0054568E">
        <w:t xml:space="preserve">- 1,0 мл </w:t>
      </w:r>
      <w:r w:rsidRPr="0054568E">
        <w:rPr>
          <w:b/>
          <w:bCs/>
        </w:rPr>
        <w:t>т.е. разведенного 1:10!</w:t>
      </w:r>
    </w:p>
    <w:p w:rsidR="00610978" w:rsidRPr="0054568E" w:rsidRDefault="0054568E" w:rsidP="0054568E">
      <w:pPr>
        <w:ind w:left="708"/>
      </w:pPr>
      <w:r w:rsidRPr="0054568E">
        <w:lastRenderedPageBreak/>
        <w:t xml:space="preserve">Для получения 0,01% раствора адреналина к </w:t>
      </w:r>
      <w:r w:rsidRPr="0054568E">
        <w:rPr>
          <w:b/>
          <w:bCs/>
        </w:rPr>
        <w:t xml:space="preserve">1 мл </w:t>
      </w:r>
      <w:r w:rsidRPr="0054568E">
        <w:t xml:space="preserve">(1 ампуле) официнального </w:t>
      </w:r>
      <w:r w:rsidRPr="0054568E">
        <w:rPr>
          <w:b/>
          <w:bCs/>
        </w:rPr>
        <w:t xml:space="preserve">0,1% </w:t>
      </w:r>
      <w:r w:rsidRPr="0054568E">
        <w:t xml:space="preserve">раствора адреналина добавляют </w:t>
      </w:r>
      <w:r w:rsidRPr="0054568E">
        <w:rPr>
          <w:b/>
          <w:bCs/>
        </w:rPr>
        <w:t xml:space="preserve">9 мл </w:t>
      </w:r>
      <w:r w:rsidRPr="0054568E">
        <w:t xml:space="preserve">0,9% раствора </w:t>
      </w:r>
      <w:r>
        <w:t>натрия хлорида</w:t>
      </w:r>
      <w:r w:rsidRPr="0054568E">
        <w:t xml:space="preserve">. После этого </w:t>
      </w:r>
      <w:r w:rsidRPr="0054568E">
        <w:rPr>
          <w:b/>
          <w:bCs/>
        </w:rPr>
        <w:t xml:space="preserve">берут только 1 мл </w:t>
      </w:r>
      <w:r w:rsidRPr="0054568E">
        <w:t xml:space="preserve">полученного </w:t>
      </w:r>
      <w:r w:rsidRPr="0054568E">
        <w:rPr>
          <w:b/>
          <w:bCs/>
        </w:rPr>
        <w:t xml:space="preserve">разведенного 1:10 </w:t>
      </w:r>
      <w:r w:rsidRPr="0054568E">
        <w:t>раствора и добавляют в шприц объемом 50 мл.</w:t>
      </w:r>
    </w:p>
    <w:p w:rsidR="00610978" w:rsidRPr="00610978" w:rsidRDefault="00610978" w:rsidP="0054568E">
      <w:pPr>
        <w:jc w:val="both"/>
      </w:pPr>
      <w:r w:rsidRPr="00610978">
        <w:t>Запрещается вводить в помпу компоненты обезболивающей смеси раздельно, без предварительного сме</w:t>
      </w:r>
      <w:r w:rsidR="0054568E">
        <w:t>шивания в шприце! Это может при</w:t>
      </w:r>
      <w:r w:rsidRPr="00610978">
        <w:t xml:space="preserve"> вести к неравномерному поступлению в эпидуральное пространство концентрированных растворов и передозировке препаратов!</w:t>
      </w:r>
    </w:p>
    <w:p w:rsidR="0054568E" w:rsidRDefault="0054568E" w:rsidP="0054568E">
      <w:pPr>
        <w:pStyle w:val="a6"/>
        <w:kinsoku w:val="0"/>
        <w:overflowPunct w:val="0"/>
        <w:ind w:left="0" w:right="316"/>
        <w:jc w:val="left"/>
        <w:rPr>
          <w:rFonts w:asciiTheme="minorHAnsi" w:hAnsiTheme="minorHAnsi" w:cstheme="minorHAnsi"/>
          <w:b/>
          <w:bCs/>
        </w:rPr>
      </w:pPr>
    </w:p>
    <w:p w:rsidR="00610978" w:rsidRPr="0054568E" w:rsidRDefault="00610978" w:rsidP="0054568E">
      <w:pPr>
        <w:pStyle w:val="a6"/>
        <w:kinsoku w:val="0"/>
        <w:overflowPunct w:val="0"/>
        <w:ind w:left="0" w:right="316"/>
        <w:jc w:val="left"/>
        <w:rPr>
          <w:rFonts w:asciiTheme="minorHAnsi" w:hAnsiTheme="minorHAnsi" w:cstheme="minorHAnsi"/>
          <w:b/>
          <w:i/>
          <w:spacing w:val="-80"/>
          <w:w w:val="99"/>
        </w:rPr>
      </w:pPr>
      <w:r w:rsidRPr="0054568E">
        <w:rPr>
          <w:rFonts w:asciiTheme="minorHAnsi" w:hAnsiTheme="minorHAnsi" w:cstheme="minorHAnsi"/>
          <w:b/>
          <w:i/>
        </w:rPr>
        <w:t>Наблюдение за больным с эпидуральным катетером</w:t>
      </w:r>
    </w:p>
    <w:p w:rsidR="00610978" w:rsidRPr="00610978" w:rsidRDefault="00610978" w:rsidP="0054568E">
      <w:pPr>
        <w:pStyle w:val="a6"/>
        <w:kinsoku w:val="0"/>
        <w:overflowPunct w:val="0"/>
        <w:spacing w:before="166"/>
        <w:ind w:left="0" w:right="260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ПЭА в условиях хирургических отделений проходит под наблюдением медицинского персонала этих отделений, прежде всего, лечащего врача.</w:t>
      </w:r>
    </w:p>
    <w:p w:rsidR="00610978" w:rsidRPr="00610978" w:rsidRDefault="00610978" w:rsidP="0054568E">
      <w:pPr>
        <w:pStyle w:val="a6"/>
        <w:kinsoku w:val="0"/>
        <w:overflowPunct w:val="0"/>
        <w:spacing w:line="322" w:lineRule="exact"/>
        <w:ind w:left="0" w:right="316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Необходимое наблюдение заключается в:</w:t>
      </w:r>
    </w:p>
    <w:p w:rsidR="00610978" w:rsidRPr="00610978" w:rsidRDefault="00610978" w:rsidP="0054568E">
      <w:pPr>
        <w:pStyle w:val="a6"/>
        <w:numPr>
          <w:ilvl w:val="0"/>
          <w:numId w:val="9"/>
        </w:numPr>
        <w:kinsoku w:val="0"/>
        <w:overflowPunct w:val="0"/>
        <w:spacing w:before="103" w:line="242" w:lineRule="auto"/>
        <w:ind w:right="932"/>
        <w:jc w:val="both"/>
        <w:rPr>
          <w:rFonts w:asciiTheme="minorHAnsi" w:hAnsiTheme="minorHAnsi" w:cstheme="minorHAnsi"/>
          <w:b/>
          <w:bCs/>
          <w:i/>
          <w:iCs/>
        </w:rPr>
      </w:pPr>
      <w:r w:rsidRPr="00610978">
        <w:rPr>
          <w:rFonts w:asciiTheme="minorHAnsi" w:hAnsiTheme="minorHAnsi" w:cstheme="minorHAnsi"/>
        </w:rPr>
        <w:t xml:space="preserve">периодическом </w:t>
      </w:r>
      <w:r w:rsidRPr="00610978">
        <w:rPr>
          <w:rFonts w:asciiTheme="minorHAnsi" w:hAnsiTheme="minorHAnsi" w:cstheme="minorHAnsi"/>
          <w:b/>
          <w:bCs/>
          <w:i/>
          <w:iCs/>
        </w:rPr>
        <w:t>измерении артериального давления</w:t>
      </w:r>
      <w:r w:rsidR="0054568E">
        <w:rPr>
          <w:rFonts w:asciiTheme="minorHAnsi" w:hAnsiTheme="minorHAnsi" w:cstheme="minorHAnsi"/>
        </w:rPr>
        <w:t>, часто</w:t>
      </w:r>
      <w:r w:rsidRPr="00610978">
        <w:rPr>
          <w:rFonts w:asciiTheme="minorHAnsi" w:hAnsiTheme="minorHAnsi" w:cstheme="minorHAnsi"/>
        </w:rPr>
        <w:t xml:space="preserve">та которого определяется состоянием больного, но </w:t>
      </w:r>
      <w:r w:rsidRPr="00610978">
        <w:rPr>
          <w:rFonts w:asciiTheme="minorHAnsi" w:hAnsiTheme="minorHAnsi" w:cstheme="minorHAnsi"/>
          <w:b/>
          <w:bCs/>
          <w:i/>
          <w:iCs/>
        </w:rPr>
        <w:t>не реже, чем сразу после поступления больного в хирургическое отделение с</w:t>
      </w:r>
      <w:r w:rsidR="0054568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10978">
        <w:rPr>
          <w:rFonts w:asciiTheme="minorHAnsi" w:hAnsiTheme="minorHAnsi" w:cstheme="minorHAnsi"/>
        </w:rPr>
        <w:t>работающей помпой; повторно через 1 час и затем один раз в 6 часов; на следующие сутки измерение АД должно быть не реже 2 раз в сутки</w:t>
      </w:r>
      <w:r w:rsidRPr="00610978">
        <w:rPr>
          <w:rFonts w:asciiTheme="minorHAnsi" w:hAnsiTheme="minorHAnsi" w:cstheme="minorHAnsi"/>
          <w:b/>
          <w:bCs/>
          <w:i/>
          <w:iCs/>
        </w:rPr>
        <w:t>;</w:t>
      </w:r>
    </w:p>
    <w:p w:rsidR="0054568E" w:rsidRDefault="00610978" w:rsidP="0054568E">
      <w:pPr>
        <w:pStyle w:val="a6"/>
        <w:numPr>
          <w:ilvl w:val="0"/>
          <w:numId w:val="9"/>
        </w:numPr>
        <w:kinsoku w:val="0"/>
        <w:overflowPunct w:val="0"/>
        <w:ind w:right="932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оценке качества обезболивания;</w:t>
      </w:r>
    </w:p>
    <w:p w:rsidR="00610978" w:rsidRPr="0054568E" w:rsidRDefault="00610978" w:rsidP="0054568E">
      <w:pPr>
        <w:pStyle w:val="a6"/>
        <w:numPr>
          <w:ilvl w:val="0"/>
          <w:numId w:val="9"/>
        </w:numPr>
        <w:kinsoku w:val="0"/>
        <w:overflowPunct w:val="0"/>
        <w:ind w:right="932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 xml:space="preserve">ежедневном осмотре и </w:t>
      </w:r>
      <w:r w:rsidR="0054568E">
        <w:rPr>
          <w:rFonts w:asciiTheme="minorHAnsi" w:hAnsiTheme="minorHAnsi" w:cstheme="minorHAnsi"/>
        </w:rPr>
        <w:t>пальпации области выхода эпиду</w:t>
      </w:r>
      <w:r w:rsidRPr="00610978">
        <w:rPr>
          <w:rFonts w:asciiTheme="minorHAnsi" w:hAnsiTheme="minorHAnsi" w:cstheme="minorHAnsi"/>
        </w:rPr>
        <w:t>рального катетера на кожу</w:t>
      </w:r>
      <w:r w:rsidRPr="00610978">
        <w:rPr>
          <w:rFonts w:asciiTheme="minorHAnsi" w:hAnsiTheme="minorHAnsi" w:cstheme="minorHAnsi"/>
          <w:b/>
          <w:bCs/>
          <w:i/>
          <w:iCs/>
        </w:rPr>
        <w:t>;</w:t>
      </w:r>
    </w:p>
    <w:p w:rsidR="00610978" w:rsidRPr="0054568E" w:rsidRDefault="00610978" w:rsidP="0054568E">
      <w:pPr>
        <w:pStyle w:val="a6"/>
        <w:numPr>
          <w:ilvl w:val="0"/>
          <w:numId w:val="9"/>
        </w:numPr>
        <w:kinsoku w:val="0"/>
        <w:overflowPunct w:val="0"/>
        <w:ind w:right="932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оценке состояния помпы и скорости ее опорожнения. Результаты наблюдения врач вносит в историю болезни и</w:t>
      </w:r>
      <w:r w:rsidR="0054568E">
        <w:rPr>
          <w:rFonts w:asciiTheme="minorHAnsi" w:hAnsiTheme="minorHAnsi" w:cstheme="minorHAnsi"/>
        </w:rPr>
        <w:t xml:space="preserve"> </w:t>
      </w:r>
      <w:r w:rsidRPr="00610978">
        <w:rPr>
          <w:rFonts w:asciiTheme="minorHAnsi" w:hAnsiTheme="minorHAnsi" w:cstheme="minorHAnsi"/>
        </w:rPr>
        <w:t>скрепляет своей подписью.</w:t>
      </w:r>
    </w:p>
    <w:p w:rsidR="00610978" w:rsidRPr="00610978" w:rsidRDefault="00610978" w:rsidP="0054568E">
      <w:pPr>
        <w:pStyle w:val="a6"/>
        <w:kinsoku w:val="0"/>
        <w:overflowPunct w:val="0"/>
        <w:spacing w:before="25"/>
        <w:ind w:left="0" w:right="522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Как правило, ПЭА проводят в течение 2-3 суток, после чего переходят на системную анальгезию.</w:t>
      </w:r>
    </w:p>
    <w:p w:rsidR="00610978" w:rsidRPr="00610978" w:rsidRDefault="00610978" w:rsidP="0054568E">
      <w:pPr>
        <w:pStyle w:val="a6"/>
        <w:kinsoku w:val="0"/>
        <w:overflowPunct w:val="0"/>
        <w:spacing w:before="4"/>
        <w:ind w:left="0" w:right="522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  <w:b/>
          <w:bCs/>
        </w:rPr>
        <w:t>В исключительных случаях, по</w:t>
      </w:r>
      <w:r w:rsidR="00B94DF7">
        <w:rPr>
          <w:rFonts w:asciiTheme="minorHAnsi" w:hAnsiTheme="minorHAnsi" w:cstheme="minorHAnsi"/>
          <w:b/>
          <w:bCs/>
        </w:rPr>
        <w:t>сле консультации анестезиолога-</w:t>
      </w:r>
      <w:r w:rsidRPr="00610978">
        <w:rPr>
          <w:rFonts w:asciiTheme="minorHAnsi" w:hAnsiTheme="minorHAnsi" w:cstheme="minorHAnsi"/>
          <w:b/>
          <w:bCs/>
        </w:rPr>
        <w:t xml:space="preserve">реаниматолога, возможно применение ПЭА сверх установленного срока (3-4 суток), что должно быть отражено в истории болезни. </w:t>
      </w:r>
      <w:r w:rsidR="0054568E">
        <w:rPr>
          <w:rFonts w:asciiTheme="minorHAnsi" w:hAnsiTheme="minorHAnsi" w:cstheme="minorHAnsi"/>
        </w:rPr>
        <w:t>Доказано уве</w:t>
      </w:r>
      <w:r w:rsidRPr="00610978">
        <w:rPr>
          <w:rFonts w:asciiTheme="minorHAnsi" w:hAnsiTheme="minorHAnsi" w:cstheme="minorHAnsi"/>
        </w:rPr>
        <w:t>личение риска осложнений при нахожден</w:t>
      </w:r>
      <w:r w:rsidR="0054568E">
        <w:rPr>
          <w:rFonts w:asciiTheme="minorHAnsi" w:hAnsiTheme="minorHAnsi" w:cstheme="minorHAnsi"/>
        </w:rPr>
        <w:t>ии катетера в эпидуральном про</w:t>
      </w:r>
      <w:r w:rsidRPr="00610978">
        <w:rPr>
          <w:rFonts w:asciiTheme="minorHAnsi" w:hAnsiTheme="minorHAnsi" w:cstheme="minorHAnsi"/>
        </w:rPr>
        <w:t>странстве более 4 суток!</w:t>
      </w:r>
    </w:p>
    <w:p w:rsidR="0054568E" w:rsidRDefault="00610978" w:rsidP="0054568E">
      <w:pPr>
        <w:pStyle w:val="a6"/>
        <w:kinsoku w:val="0"/>
        <w:overflowPunct w:val="0"/>
        <w:spacing w:before="188"/>
        <w:ind w:left="0" w:right="522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Недостаточная анальгезия, как правило, обусловлена недостаточной скоростью введения обезболивающей смес</w:t>
      </w:r>
      <w:r w:rsidR="0054568E">
        <w:rPr>
          <w:rFonts w:asciiTheme="minorHAnsi" w:hAnsiTheme="minorHAnsi" w:cstheme="minorHAnsi"/>
        </w:rPr>
        <w:t>и и/или неадекватным расположе</w:t>
      </w:r>
      <w:r w:rsidRPr="00610978">
        <w:rPr>
          <w:rFonts w:asciiTheme="minorHAnsi" w:hAnsiTheme="minorHAnsi" w:cstheme="minorHAnsi"/>
        </w:rPr>
        <w:t>нием эпидурального катетера (в том числ</w:t>
      </w:r>
      <w:r w:rsidR="0054568E">
        <w:rPr>
          <w:rFonts w:asciiTheme="minorHAnsi" w:hAnsiTheme="minorHAnsi" w:cstheme="minorHAnsi"/>
        </w:rPr>
        <w:t>е, слишком большой зоной опера</w:t>
      </w:r>
      <w:r w:rsidRPr="00610978">
        <w:rPr>
          <w:rFonts w:asciiTheme="minorHAnsi" w:hAnsiTheme="minorHAnsi" w:cstheme="minorHAnsi"/>
        </w:rPr>
        <w:t>ции и/или дренажами, особенно, введенными в грудную полость).</w:t>
      </w:r>
    </w:p>
    <w:p w:rsidR="00610978" w:rsidRPr="00610978" w:rsidRDefault="00610978" w:rsidP="0054568E">
      <w:pPr>
        <w:pStyle w:val="a6"/>
        <w:kinsoku w:val="0"/>
        <w:overflowPunct w:val="0"/>
        <w:spacing w:before="188"/>
        <w:ind w:left="0" w:right="522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При недостаточной анальгезии следует:</w:t>
      </w:r>
    </w:p>
    <w:p w:rsidR="00610978" w:rsidRPr="00610978" w:rsidRDefault="00610978" w:rsidP="0054568E">
      <w:pPr>
        <w:pStyle w:val="a6"/>
        <w:numPr>
          <w:ilvl w:val="0"/>
          <w:numId w:val="10"/>
        </w:numPr>
        <w:kinsoku w:val="0"/>
        <w:overflowPunct w:val="0"/>
        <w:ind w:right="932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Проверить работу помпы (на с</w:t>
      </w:r>
      <w:r w:rsidR="0054568E">
        <w:rPr>
          <w:rFonts w:asciiTheme="minorHAnsi" w:hAnsiTheme="minorHAnsi" w:cstheme="minorHAnsi"/>
        </w:rPr>
        <w:t>колько уменьшается объѐм содер</w:t>
      </w:r>
      <w:r w:rsidRPr="00610978">
        <w:rPr>
          <w:rFonts w:asciiTheme="minorHAnsi" w:hAnsiTheme="minorHAnsi" w:cstheme="minorHAnsi"/>
        </w:rPr>
        <w:t>жащегося в ней лекарства и в течение какого времени)</w:t>
      </w:r>
    </w:p>
    <w:p w:rsidR="00610978" w:rsidRPr="00610978" w:rsidRDefault="00610978" w:rsidP="0054568E">
      <w:pPr>
        <w:pStyle w:val="a6"/>
        <w:numPr>
          <w:ilvl w:val="0"/>
          <w:numId w:val="10"/>
        </w:numPr>
        <w:kinsoku w:val="0"/>
        <w:overflowPunct w:val="0"/>
        <w:ind w:right="586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Если помпа работает нормально,</w:t>
      </w:r>
      <w:r w:rsidR="0054568E">
        <w:rPr>
          <w:rFonts w:asciiTheme="minorHAnsi" w:hAnsiTheme="minorHAnsi" w:cstheme="minorHAnsi"/>
        </w:rPr>
        <w:t xml:space="preserve"> ввести дополнительные анальгетики </w:t>
      </w:r>
      <w:r w:rsidRPr="00610978">
        <w:rPr>
          <w:rFonts w:asciiTheme="minorHAnsi" w:hAnsiTheme="minorHAnsi" w:cstheme="minorHAnsi"/>
        </w:rPr>
        <w:t>внутривенно или внутримышечно.</w:t>
      </w:r>
    </w:p>
    <w:p w:rsidR="0054568E" w:rsidRDefault="00610978" w:rsidP="0054568E">
      <w:pPr>
        <w:pStyle w:val="a6"/>
        <w:numPr>
          <w:ilvl w:val="0"/>
          <w:numId w:val="10"/>
        </w:numPr>
        <w:kinsoku w:val="0"/>
        <w:overflowPunct w:val="0"/>
        <w:spacing w:line="322" w:lineRule="exact"/>
        <w:ind w:right="932"/>
        <w:jc w:val="both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Обсудить проблему с анестезиологом-реаниматологом.</w:t>
      </w:r>
    </w:p>
    <w:p w:rsidR="0054568E" w:rsidRDefault="0054568E" w:rsidP="0054568E">
      <w:pPr>
        <w:pStyle w:val="a6"/>
        <w:kinsoku w:val="0"/>
        <w:overflowPunct w:val="0"/>
        <w:spacing w:line="322" w:lineRule="exact"/>
        <w:ind w:right="932"/>
        <w:jc w:val="both"/>
        <w:rPr>
          <w:rFonts w:asciiTheme="minorHAnsi" w:hAnsiTheme="minorHAnsi" w:cstheme="minorHAnsi"/>
        </w:rPr>
      </w:pPr>
    </w:p>
    <w:p w:rsidR="00610978" w:rsidRPr="0054568E" w:rsidRDefault="00610978" w:rsidP="0054568E">
      <w:pPr>
        <w:pStyle w:val="a6"/>
        <w:kinsoku w:val="0"/>
        <w:overflowPunct w:val="0"/>
        <w:spacing w:line="322" w:lineRule="exact"/>
        <w:ind w:left="0" w:right="932"/>
        <w:jc w:val="both"/>
        <w:rPr>
          <w:rFonts w:asciiTheme="minorHAnsi" w:hAnsiTheme="minorHAnsi" w:cstheme="minorHAnsi"/>
          <w:b/>
          <w:i/>
        </w:rPr>
      </w:pPr>
      <w:r w:rsidRPr="0054568E">
        <w:rPr>
          <w:rFonts w:asciiTheme="minorHAnsi" w:hAnsiTheme="minorHAnsi" w:cstheme="minorHAnsi"/>
          <w:b/>
          <w:i/>
        </w:rPr>
        <w:t>Предостережения и возможные осложнения</w:t>
      </w:r>
    </w:p>
    <w:p w:rsidR="00610978" w:rsidRPr="00610978" w:rsidRDefault="00610978" w:rsidP="00610978">
      <w:pPr>
        <w:pStyle w:val="a6"/>
        <w:kinsoku w:val="0"/>
        <w:overflowPunct w:val="0"/>
        <w:rPr>
          <w:rFonts w:asciiTheme="minorHAnsi" w:hAnsiTheme="minorHAnsi" w:cstheme="minorHAnsi"/>
        </w:rPr>
      </w:pPr>
    </w:p>
    <w:p w:rsidR="00610978" w:rsidRPr="00610978" w:rsidRDefault="00610978" w:rsidP="0054568E">
      <w:pPr>
        <w:jc w:val="both"/>
      </w:pPr>
      <w:r w:rsidRPr="00610978">
        <w:t>При правильном применении метод</w:t>
      </w:r>
      <w:r w:rsidR="0054568E">
        <w:t xml:space="preserve">а ПЭА, осложнения редки. </w:t>
      </w:r>
    </w:p>
    <w:p w:rsidR="0054568E" w:rsidRDefault="00610978" w:rsidP="0054568E">
      <w:pPr>
        <w:jc w:val="both"/>
        <w:rPr>
          <w:b/>
          <w:bCs/>
        </w:rPr>
      </w:pPr>
      <w:r w:rsidRPr="00610978">
        <w:t xml:space="preserve">Чаще всего можно встретиться с </w:t>
      </w:r>
      <w:r w:rsidRPr="00610978">
        <w:rPr>
          <w:b/>
          <w:bCs/>
        </w:rPr>
        <w:t xml:space="preserve">артериальной гипотензией. </w:t>
      </w:r>
      <w:r w:rsidRPr="00610978">
        <w:t>Эпидуральная анальгезия с применением м</w:t>
      </w:r>
      <w:r w:rsidR="0054568E">
        <w:t>естного анестетика, в особенно</w:t>
      </w:r>
      <w:r w:rsidRPr="00610978">
        <w:t>сти на грудном уровне, создает дозированную симпатическую блокаду – главный лечебный фактор метода ПЭА. Снижается тонус периферических кровеносных сосудов, улучшается кровоснабжение органов и тканей. В этих условиях организм пациента становится ос</w:t>
      </w:r>
      <w:r w:rsidR="0054568E">
        <w:t>обенно чувствительным к дефици</w:t>
      </w:r>
      <w:r w:rsidRPr="00610978">
        <w:t xml:space="preserve">ту объема циркулирующей крови, тенденция к которому вообще характерна для послеоперационного периода. Поэтому, </w:t>
      </w:r>
      <w:r w:rsidR="0054568E">
        <w:rPr>
          <w:b/>
          <w:bCs/>
        </w:rPr>
        <w:t>при недостаточной послеопе</w:t>
      </w:r>
      <w:r w:rsidRPr="00610978">
        <w:rPr>
          <w:b/>
          <w:bCs/>
        </w:rPr>
        <w:t>рационной инфузионной терапии создаются условия для артериальной гипотензии, профилактика и лечение которой в большинстве случаев состоит в коррекции объема и состава вводимых растворов.</w:t>
      </w:r>
    </w:p>
    <w:p w:rsidR="00610978" w:rsidRPr="00F70950" w:rsidRDefault="00610978" w:rsidP="0054568E">
      <w:pPr>
        <w:jc w:val="both"/>
        <w:rPr>
          <w:b/>
          <w:bCs/>
          <w:u w:val="single"/>
        </w:rPr>
      </w:pPr>
      <w:r w:rsidRPr="00F70950">
        <w:rPr>
          <w:u w:val="single"/>
        </w:rPr>
        <w:t>При резком снижении артериального давления следует:</w:t>
      </w:r>
    </w:p>
    <w:p w:rsidR="00610978" w:rsidRPr="00610978" w:rsidRDefault="00610978" w:rsidP="00F70950">
      <w:pPr>
        <w:pStyle w:val="a4"/>
        <w:numPr>
          <w:ilvl w:val="0"/>
          <w:numId w:val="11"/>
        </w:numPr>
        <w:jc w:val="both"/>
      </w:pPr>
      <w:r w:rsidRPr="00610978">
        <w:t>Отключить помпу (результат отключения скажется только через несколько десятков минут!);</w:t>
      </w:r>
    </w:p>
    <w:p w:rsidR="00610978" w:rsidRPr="00610978" w:rsidRDefault="00610978" w:rsidP="00F70950">
      <w:pPr>
        <w:pStyle w:val="a4"/>
        <w:numPr>
          <w:ilvl w:val="0"/>
          <w:numId w:val="11"/>
        </w:numPr>
        <w:jc w:val="both"/>
      </w:pPr>
      <w:r w:rsidRPr="00610978">
        <w:lastRenderedPageBreak/>
        <w:t xml:space="preserve">Ввести внутривенно </w:t>
      </w:r>
      <w:r w:rsidRPr="00F70950">
        <w:rPr>
          <w:b/>
          <w:bCs/>
        </w:rPr>
        <w:t xml:space="preserve">эфедрин </w:t>
      </w:r>
      <w:r w:rsidRPr="00610978">
        <w:t>(1 мл 5% раствора развести до 20 мл 0,9% раствором хлористого натрия и вв</w:t>
      </w:r>
      <w:r w:rsidR="00F70950">
        <w:t>одить по 2 мл дробно, контроли</w:t>
      </w:r>
      <w:r w:rsidRPr="00610978">
        <w:t xml:space="preserve">руя АД) или </w:t>
      </w:r>
      <w:r w:rsidRPr="00F70950">
        <w:rPr>
          <w:b/>
          <w:bCs/>
        </w:rPr>
        <w:t xml:space="preserve">мезатон </w:t>
      </w:r>
      <w:r w:rsidRPr="00610978">
        <w:t>(0,5 мл 0,1% р-ра развести до 20 мл 0,9% раствором хлористого натрия и вводить по 0,5 мл дробно, контролируя АД).</w:t>
      </w:r>
    </w:p>
    <w:p w:rsidR="00610978" w:rsidRPr="00610978" w:rsidRDefault="00610978" w:rsidP="00F70950">
      <w:pPr>
        <w:pStyle w:val="a4"/>
        <w:numPr>
          <w:ilvl w:val="0"/>
          <w:numId w:val="11"/>
        </w:numPr>
        <w:jc w:val="both"/>
      </w:pPr>
      <w:r w:rsidRPr="00610978">
        <w:t xml:space="preserve">Допустимо ввести </w:t>
      </w:r>
      <w:r w:rsidRPr="00F70950">
        <w:rPr>
          <w:b/>
          <w:bCs/>
        </w:rPr>
        <w:t xml:space="preserve">эфедрин </w:t>
      </w:r>
      <w:r w:rsidRPr="00610978">
        <w:t xml:space="preserve">5% - 0,5-1,0 мл или </w:t>
      </w:r>
      <w:r w:rsidRPr="00F70950">
        <w:rPr>
          <w:b/>
          <w:bCs/>
        </w:rPr>
        <w:t xml:space="preserve">мезатон </w:t>
      </w:r>
      <w:r w:rsidRPr="00610978">
        <w:t>0,1%-0,5 мл подкожно с более медленным результатом.</w:t>
      </w:r>
    </w:p>
    <w:p w:rsidR="00610978" w:rsidRPr="00610978" w:rsidRDefault="00610978" w:rsidP="00F70950">
      <w:pPr>
        <w:pStyle w:val="a4"/>
        <w:numPr>
          <w:ilvl w:val="0"/>
          <w:numId w:val="11"/>
        </w:numPr>
        <w:jc w:val="both"/>
      </w:pPr>
      <w:r w:rsidRPr="00610978">
        <w:t xml:space="preserve">Начать </w:t>
      </w:r>
      <w:r w:rsidRPr="00F70950">
        <w:rPr>
          <w:b/>
          <w:bCs/>
        </w:rPr>
        <w:t xml:space="preserve">быстрое </w:t>
      </w:r>
      <w:r w:rsidRPr="00610978">
        <w:t>(струйное) внутривенное</w:t>
      </w:r>
      <w:r w:rsidR="00F70950">
        <w:t xml:space="preserve"> переливание солевых растворов, гелофузина.</w:t>
      </w:r>
    </w:p>
    <w:p w:rsidR="00610978" w:rsidRDefault="00610978" w:rsidP="00F70950">
      <w:pPr>
        <w:pStyle w:val="a4"/>
        <w:numPr>
          <w:ilvl w:val="0"/>
          <w:numId w:val="11"/>
        </w:numPr>
        <w:jc w:val="both"/>
      </w:pPr>
      <w:r w:rsidRPr="00610978">
        <w:t>Вызвать дежурного анестезиолога-реаниматолога.</w:t>
      </w:r>
    </w:p>
    <w:p w:rsidR="00F70950" w:rsidRPr="00610978" w:rsidRDefault="00F70950" w:rsidP="00F70950">
      <w:pPr>
        <w:jc w:val="both"/>
      </w:pPr>
    </w:p>
    <w:p w:rsidR="00610978" w:rsidRPr="00610978" w:rsidRDefault="00610978" w:rsidP="0054568E">
      <w:pPr>
        <w:jc w:val="both"/>
        <w:rPr>
          <w:b/>
          <w:bCs/>
          <w:i/>
          <w:iCs/>
        </w:rPr>
      </w:pPr>
      <w:r w:rsidRPr="00610978">
        <w:rPr>
          <w:b/>
          <w:bCs/>
        </w:rPr>
        <w:t xml:space="preserve">Острая задержка мочи. </w:t>
      </w:r>
      <w:r w:rsidRPr="00610978">
        <w:t>Результат</w:t>
      </w:r>
      <w:r w:rsidR="00F70950">
        <w:t xml:space="preserve"> парасимпатикотонии. Может про</w:t>
      </w:r>
      <w:r w:rsidRPr="00610978">
        <w:t>ходить бессимптомно (без жалоб больного)</w:t>
      </w:r>
      <w:r w:rsidR="00F70950">
        <w:t>. Лечение – катетеризация моче</w:t>
      </w:r>
      <w:r w:rsidRPr="00610978">
        <w:t>вого пузыря. Следует иметь в виду, что затруднения с мочеиспусканием в положении лежа – частая послеоперацион</w:t>
      </w:r>
      <w:r w:rsidR="00F70950">
        <w:t>ная проблема у мужчин, не зави</w:t>
      </w:r>
      <w:r w:rsidRPr="00610978">
        <w:t xml:space="preserve">сящая от метода обезболивания. </w:t>
      </w:r>
      <w:r w:rsidRPr="00610978">
        <w:rPr>
          <w:b/>
          <w:bCs/>
          <w:i/>
          <w:iCs/>
        </w:rPr>
        <w:t>Острая задержка мочи, хотя и редко, может быть признаком развивающейся патологии спинного мозга!</w:t>
      </w:r>
    </w:p>
    <w:p w:rsidR="00610978" w:rsidRPr="00610978" w:rsidRDefault="00610978" w:rsidP="0054568E">
      <w:pPr>
        <w:jc w:val="both"/>
        <w:rPr>
          <w:b/>
          <w:bCs/>
          <w:i/>
          <w:iCs/>
        </w:rPr>
      </w:pPr>
    </w:p>
    <w:p w:rsidR="00610978" w:rsidRPr="00610978" w:rsidRDefault="00610978" w:rsidP="0054568E">
      <w:pPr>
        <w:jc w:val="both"/>
        <w:rPr>
          <w:b/>
          <w:bCs/>
          <w:i/>
          <w:iCs/>
        </w:rPr>
      </w:pPr>
      <w:r w:rsidRPr="00610978">
        <w:rPr>
          <w:b/>
          <w:bCs/>
        </w:rPr>
        <w:t>Воспаление в области стояния эпидурального катетера</w:t>
      </w:r>
      <w:r w:rsidR="00F70950">
        <w:t>. Воспали</w:t>
      </w:r>
      <w:r w:rsidRPr="00610978">
        <w:t xml:space="preserve">тельные изменения кожи в месте выхода на </w:t>
      </w:r>
      <w:r w:rsidR="00F70950">
        <w:t>поверхность эпидурального кате</w:t>
      </w:r>
      <w:r w:rsidRPr="00610978">
        <w:t xml:space="preserve">тера служат сигналом к его немедленному удалению. </w:t>
      </w:r>
      <w:r w:rsidRPr="00610978">
        <w:rPr>
          <w:b/>
          <w:bCs/>
          <w:i/>
          <w:iCs/>
        </w:rPr>
        <w:t>Существует риск крайне редкого, но опасного для жизни осложнения – эпидурального менингита или абсцесса!</w:t>
      </w:r>
    </w:p>
    <w:p w:rsidR="00610978" w:rsidRPr="00610978" w:rsidRDefault="00610978" w:rsidP="0054568E">
      <w:pPr>
        <w:jc w:val="both"/>
        <w:rPr>
          <w:b/>
          <w:bCs/>
          <w:i/>
          <w:iCs/>
        </w:rPr>
      </w:pPr>
    </w:p>
    <w:p w:rsidR="00610978" w:rsidRPr="00610978" w:rsidRDefault="00610978" w:rsidP="0054568E">
      <w:pPr>
        <w:jc w:val="both"/>
      </w:pPr>
      <w:r w:rsidRPr="00610978">
        <w:t xml:space="preserve">Признаки </w:t>
      </w:r>
      <w:r w:rsidRPr="00610978">
        <w:rPr>
          <w:b/>
          <w:bCs/>
        </w:rPr>
        <w:t xml:space="preserve">эпидурального менингита или абсцесса </w:t>
      </w:r>
      <w:r w:rsidRPr="00610978">
        <w:t>– сильная боль в области пункции эпидурального пространс</w:t>
      </w:r>
      <w:r w:rsidR="00F70950">
        <w:t>тва, парестезии, нижний парапа</w:t>
      </w:r>
      <w:r w:rsidRPr="00610978">
        <w:t>рез, лихорадка, лейкоцитоз. Необходима срочная консультация нейрохирурга и МРТ.</w:t>
      </w:r>
    </w:p>
    <w:p w:rsidR="00610978" w:rsidRPr="00610978" w:rsidRDefault="00610978" w:rsidP="0054568E">
      <w:pPr>
        <w:jc w:val="both"/>
      </w:pPr>
    </w:p>
    <w:p w:rsidR="00610978" w:rsidRPr="00610978" w:rsidRDefault="00610978" w:rsidP="0054568E">
      <w:pPr>
        <w:jc w:val="both"/>
      </w:pPr>
      <w:r w:rsidRPr="00610978">
        <w:rPr>
          <w:b/>
          <w:bCs/>
        </w:rPr>
        <w:t xml:space="preserve">Эпидуральная гематома. </w:t>
      </w:r>
      <w:r w:rsidRPr="00610978">
        <w:t>Очень редк</w:t>
      </w:r>
      <w:r w:rsidR="00F70950">
        <w:t>ое и очень опасное, инвалидизи</w:t>
      </w:r>
      <w:r w:rsidRPr="00610978">
        <w:t>рующее осложнение. Под этим диагнозом понимают кровотечение в эпиду- ральное пространство со сдавлением спинного мозга.</w:t>
      </w:r>
    </w:p>
    <w:p w:rsidR="00F70950" w:rsidRDefault="00610978" w:rsidP="00F70950">
      <w:pPr>
        <w:jc w:val="both"/>
      </w:pPr>
      <w:r w:rsidRPr="00610978">
        <w:t>Признаки эпидуральной гематомы – сильная боль в области пункции эпидурального пространства, парестезии, н</w:t>
      </w:r>
      <w:r w:rsidR="00F70950">
        <w:t>ижний парапарез, параплегия. Не</w:t>
      </w:r>
      <w:r w:rsidRPr="00610978">
        <w:t>обходима срочная консультация нейрохиру</w:t>
      </w:r>
      <w:r w:rsidR="00F70950">
        <w:t>рга и МРТ. Показана срочная де</w:t>
      </w:r>
      <w:r w:rsidRPr="00610978">
        <w:t>компрессионная ламинэктомия.</w:t>
      </w:r>
    </w:p>
    <w:p w:rsidR="00F70950" w:rsidRDefault="00F70950" w:rsidP="00F70950">
      <w:pPr>
        <w:jc w:val="both"/>
      </w:pPr>
    </w:p>
    <w:p w:rsidR="00610978" w:rsidRPr="00F70950" w:rsidRDefault="00610978" w:rsidP="00F70950">
      <w:pPr>
        <w:jc w:val="both"/>
        <w:rPr>
          <w:b/>
          <w:i/>
        </w:rPr>
      </w:pPr>
      <w:r w:rsidRPr="00F70950">
        <w:rPr>
          <w:rFonts w:cstheme="minorHAnsi"/>
          <w:b/>
          <w:i/>
        </w:rPr>
        <w:t>Контроль проведения ПЭА в</w:t>
      </w:r>
      <w:r w:rsidR="00B712BC">
        <w:rPr>
          <w:rFonts w:cstheme="minorHAnsi"/>
          <w:b/>
          <w:i/>
        </w:rPr>
        <w:t xml:space="preserve"> хирургических отделениях </w:t>
      </w:r>
    </w:p>
    <w:p w:rsidR="00610978" w:rsidRPr="00610978" w:rsidRDefault="00610978" w:rsidP="00610978">
      <w:pPr>
        <w:pStyle w:val="a6"/>
        <w:kinsoku w:val="0"/>
        <w:overflowPunct w:val="0"/>
        <w:rPr>
          <w:rFonts w:asciiTheme="minorHAnsi" w:hAnsiTheme="minorHAnsi" w:cstheme="minorHAnsi"/>
        </w:rPr>
      </w:pPr>
    </w:p>
    <w:p w:rsidR="00610978" w:rsidRPr="00610978" w:rsidRDefault="00610978" w:rsidP="00F70950">
      <w:pPr>
        <w:jc w:val="both"/>
      </w:pPr>
      <w:r w:rsidRPr="00610978">
        <w:t>С момента перевода больного из</w:t>
      </w:r>
      <w:r w:rsidR="00F70950">
        <w:t xml:space="preserve"> палаты пробуждения или отделе</w:t>
      </w:r>
      <w:r w:rsidRPr="00610978">
        <w:t>ния реанимации в хирургическое отд</w:t>
      </w:r>
      <w:r w:rsidR="00F70950">
        <w:t>еление ответственность за даль</w:t>
      </w:r>
      <w:r w:rsidRPr="00610978">
        <w:t>нейшее проведение ПЭА переходит к то</w:t>
      </w:r>
      <w:r w:rsidR="00F70950">
        <w:t>му врачу хирургического отделе</w:t>
      </w:r>
      <w:r w:rsidRPr="00610978">
        <w:t>ния, который принял пациента с эпидуральным катетером. Передача больного оформляется в виде краткого передаточного эпикриза и</w:t>
      </w:r>
      <w:r w:rsidR="00F70950">
        <w:t xml:space="preserve"> скрепляет</w:t>
      </w:r>
      <w:r w:rsidRPr="00610978">
        <w:t>ся подписями передающего врача анест</w:t>
      </w:r>
      <w:r w:rsidR="00F70950">
        <w:t>езиолога-реаниматолога и прини</w:t>
      </w:r>
      <w:r w:rsidRPr="00610978">
        <w:t xml:space="preserve">мающего врача-хирурга. Как правило, принимает пациента и в дальнейшем контролирует проведение ПЭА лечащий врач больного, который </w:t>
      </w:r>
      <w:r w:rsidR="00F70950">
        <w:t>в обяза</w:t>
      </w:r>
      <w:r w:rsidRPr="00610978">
        <w:t>тельном порядке передает наблюдение за пациентом в вечернее, ночное время и выходные дни дежурному вра</w:t>
      </w:r>
      <w:r w:rsidR="00F70950">
        <w:t>чу по соответствующему хирурги</w:t>
      </w:r>
      <w:r w:rsidRPr="00610978">
        <w:t>ческому отделению.</w:t>
      </w:r>
    </w:p>
    <w:p w:rsidR="00610978" w:rsidRPr="00610978" w:rsidRDefault="00610978" w:rsidP="00F70950">
      <w:pPr>
        <w:jc w:val="both"/>
      </w:pPr>
      <w:r w:rsidRPr="00610978">
        <w:t>На лечащего врача возлагается ответственность по ежедневному контролю состояния эпидурального катетера и инфузионной помпы, а также удаление катетера из эпидурал</w:t>
      </w:r>
      <w:r w:rsidR="00F70950">
        <w:t>ьного пространства с соответст</w:t>
      </w:r>
      <w:r w:rsidRPr="00610978">
        <w:t>вующей записью в истории болезни.</w:t>
      </w:r>
    </w:p>
    <w:p w:rsidR="00610978" w:rsidRPr="00610978" w:rsidRDefault="00610978" w:rsidP="00F70950">
      <w:pPr>
        <w:jc w:val="both"/>
      </w:pPr>
      <w:r w:rsidRPr="00B94DF7">
        <w:t>В случае необходимости дозаправ</w:t>
      </w:r>
      <w:r w:rsidR="00F70950" w:rsidRPr="00B94DF7">
        <w:t>ки инфузионной помпы анальгези</w:t>
      </w:r>
      <w:r w:rsidRPr="00B94DF7">
        <w:t>рующей смесью, заявка в отделение обезболивания на фентанил делается в установленном порядке. Лечащий (дежурный) врач заправляет инфузионную помпу анальгезирующей смесью, затем вносит соответствующую запись в историю болезни, скрепляя еѐ своей подписью.</w:t>
      </w:r>
    </w:p>
    <w:p w:rsidR="00610978" w:rsidRPr="00610978" w:rsidRDefault="00610978" w:rsidP="00F70950">
      <w:pPr>
        <w:jc w:val="both"/>
      </w:pPr>
      <w:r w:rsidRPr="00610978">
        <w:t>Удаление катетера из эпидурального п</w:t>
      </w:r>
      <w:r w:rsidR="00F70950">
        <w:t>ространства заключается в вытя</w:t>
      </w:r>
      <w:r w:rsidRPr="00610978">
        <w:t xml:space="preserve">гивании катетера, обработке места пункции </w:t>
      </w:r>
      <w:r w:rsidR="00F70950">
        <w:t>антисептиком (спиртом, хлоргек</w:t>
      </w:r>
      <w:r w:rsidRPr="00610978">
        <w:t>сидином) и заклеивании его на два часа сте</w:t>
      </w:r>
      <w:r w:rsidR="00F70950">
        <w:t>рильной марлевой салфеткой. Не</w:t>
      </w:r>
      <w:r w:rsidRPr="00610978">
        <w:t>обходимо осмотреть катетер после извлечен</w:t>
      </w:r>
      <w:r w:rsidR="00F70950">
        <w:t>ия, обращая внимание на его це</w:t>
      </w:r>
      <w:r w:rsidRPr="00610978">
        <w:t>лост</w:t>
      </w:r>
      <w:r w:rsidR="00F70950">
        <w:t>ност</w:t>
      </w:r>
      <w:r w:rsidRPr="00610978">
        <w:t>ь и чистоту.</w:t>
      </w:r>
    </w:p>
    <w:p w:rsidR="00610978" w:rsidRDefault="00610978" w:rsidP="00610978">
      <w:pPr>
        <w:pStyle w:val="a6"/>
        <w:kinsoku w:val="0"/>
        <w:overflowPunct w:val="0"/>
        <w:spacing w:before="1"/>
        <w:rPr>
          <w:rFonts w:asciiTheme="minorHAnsi" w:hAnsiTheme="minorHAnsi" w:cstheme="minorHAnsi"/>
        </w:rPr>
      </w:pPr>
    </w:p>
    <w:p w:rsidR="00610978" w:rsidRPr="00610978" w:rsidRDefault="00FE09F2" w:rsidP="00B94DF7">
      <w:pPr>
        <w:rPr>
          <w:rFonts w:cstheme="minorHAnsi"/>
        </w:rPr>
      </w:pPr>
      <w:r>
        <w:rPr>
          <w:rFonts w:cstheme="minorHAnsi"/>
        </w:rPr>
        <w:br w:type="page"/>
      </w:r>
    </w:p>
    <w:p w:rsidR="00610978" w:rsidRPr="00610978" w:rsidRDefault="00610978" w:rsidP="00883073">
      <w:pPr>
        <w:pStyle w:val="1"/>
        <w:kinsoku w:val="0"/>
        <w:overflowPunct w:val="0"/>
        <w:spacing w:line="360" w:lineRule="auto"/>
        <w:ind w:left="0" w:right="427"/>
        <w:rPr>
          <w:rFonts w:asciiTheme="minorHAnsi" w:hAnsiTheme="minorHAnsi" w:cstheme="minorHAnsi"/>
          <w:b w:val="0"/>
          <w:bCs w:val="0"/>
          <w:spacing w:val="-80"/>
          <w:w w:val="99"/>
        </w:rPr>
      </w:pPr>
      <w:bookmarkStart w:id="0" w:name="_GoBack"/>
      <w:r w:rsidRPr="00610978">
        <w:rPr>
          <w:rFonts w:asciiTheme="minorHAnsi" w:hAnsiTheme="minorHAnsi" w:cstheme="minorHAnsi"/>
          <w:u w:val="thick" w:color="000000"/>
        </w:rPr>
        <w:lastRenderedPageBreak/>
        <w:t>Протокол послеоперационного эпидурального обезболивания</w:t>
      </w:r>
    </w:p>
    <w:p w:rsidR="00F70950" w:rsidRPr="00F20F61" w:rsidRDefault="00610978" w:rsidP="00F20F61">
      <w:pPr>
        <w:pStyle w:val="a6"/>
        <w:kinsoku w:val="0"/>
        <w:overflowPunct w:val="0"/>
        <w:spacing w:before="25" w:line="360" w:lineRule="auto"/>
        <w:ind w:left="0" w:right="427"/>
        <w:jc w:val="both"/>
        <w:rPr>
          <w:rFonts w:asciiTheme="minorHAnsi" w:hAnsiTheme="minorHAnsi" w:cstheme="minorHAnsi"/>
        </w:rPr>
      </w:pPr>
      <w:r w:rsidRPr="00F20F61">
        <w:rPr>
          <w:rFonts w:asciiTheme="minorHAnsi" w:hAnsiTheme="minorHAnsi" w:cstheme="minorHAnsi"/>
          <w:bCs/>
        </w:rPr>
        <w:t xml:space="preserve">Эпидуральный катетер установлен </w:t>
      </w:r>
      <w:r w:rsidR="00F70950" w:rsidRPr="00F20F61">
        <w:rPr>
          <w:rFonts w:asciiTheme="minorHAnsi" w:hAnsiTheme="minorHAnsi" w:cstheme="minorHAnsi"/>
          <w:bCs/>
        </w:rPr>
        <w:t>___</w:t>
      </w:r>
      <w:r w:rsidR="00F70950" w:rsidRPr="00F20F61">
        <w:rPr>
          <w:rFonts w:asciiTheme="minorHAnsi" w:hAnsiTheme="minorHAnsi" w:cstheme="minorHAnsi"/>
        </w:rPr>
        <w:t>/___ 201__</w:t>
      </w:r>
      <w:r w:rsidRPr="00F20F61">
        <w:rPr>
          <w:rFonts w:asciiTheme="minorHAnsi" w:hAnsiTheme="minorHAnsi" w:cstheme="minorHAnsi"/>
        </w:rPr>
        <w:t>г.</w:t>
      </w:r>
      <w:r w:rsidRPr="00F20F61">
        <w:rPr>
          <w:rFonts w:asciiTheme="minorHAnsi" w:hAnsiTheme="minorHAnsi" w:cstheme="minorHAnsi"/>
          <w:spacing w:val="62"/>
        </w:rPr>
        <w:t xml:space="preserve"> </w:t>
      </w:r>
      <w:r w:rsidRPr="00F20F61">
        <w:rPr>
          <w:rFonts w:asciiTheme="minorHAnsi" w:hAnsiTheme="minorHAnsi" w:cstheme="minorHAnsi"/>
          <w:spacing w:val="-4"/>
        </w:rPr>
        <w:t>в</w:t>
      </w:r>
      <w:r w:rsidR="00F70950" w:rsidRPr="00F20F61">
        <w:rPr>
          <w:rFonts w:asciiTheme="minorHAnsi" w:hAnsiTheme="minorHAnsi" w:cstheme="minorHAnsi"/>
          <w:u w:val="single" w:color="000000"/>
        </w:rPr>
        <w:t>_______.</w:t>
      </w:r>
    </w:p>
    <w:p w:rsidR="00F70950" w:rsidRPr="00F20F61" w:rsidRDefault="00610978" w:rsidP="00F20F61">
      <w:pPr>
        <w:pStyle w:val="a6"/>
        <w:kinsoku w:val="0"/>
        <w:overflowPunct w:val="0"/>
        <w:spacing w:before="24" w:line="360" w:lineRule="auto"/>
        <w:ind w:left="0" w:right="427"/>
        <w:jc w:val="both"/>
        <w:rPr>
          <w:rFonts w:asciiTheme="minorHAnsi" w:hAnsiTheme="minorHAnsi" w:cstheme="minorHAnsi"/>
        </w:rPr>
      </w:pPr>
      <w:r w:rsidRPr="00F20F61">
        <w:rPr>
          <w:rFonts w:asciiTheme="minorHAnsi" w:hAnsiTheme="minorHAnsi" w:cstheme="minorHAnsi"/>
        </w:rPr>
        <w:t>С целью периоперационного (послеоперационного) обезболивания,</w:t>
      </w:r>
      <w:r w:rsidR="00F70950" w:rsidRPr="00F20F61">
        <w:rPr>
          <w:rFonts w:asciiTheme="minorHAnsi" w:hAnsiTheme="minorHAnsi" w:cstheme="minorHAnsi"/>
        </w:rPr>
        <w:t xml:space="preserve"> </w:t>
      </w:r>
      <w:r w:rsidRPr="00F20F61">
        <w:rPr>
          <w:rFonts w:asciiTheme="minorHAnsi" w:hAnsiTheme="minorHAnsi" w:cstheme="minorHAnsi"/>
        </w:rPr>
        <w:t>в асептических условиях, под местной анестезией лидокаином 2%-</w:t>
      </w:r>
      <w:r w:rsidR="00F70950" w:rsidRPr="00F20F61">
        <w:rPr>
          <w:rFonts w:asciiTheme="minorHAnsi" w:hAnsiTheme="minorHAnsi" w:cstheme="minorHAnsi"/>
          <w:u w:val="single" w:color="000000"/>
        </w:rPr>
        <w:t>____мл</w:t>
      </w:r>
      <w:r w:rsidR="00F70950" w:rsidRPr="00F20F61">
        <w:rPr>
          <w:rFonts w:asciiTheme="minorHAnsi" w:hAnsiTheme="minorHAnsi" w:cstheme="minorHAnsi"/>
        </w:rPr>
        <w:t xml:space="preserve"> </w:t>
      </w:r>
      <w:r w:rsidRPr="00F20F61">
        <w:rPr>
          <w:rFonts w:asciiTheme="minorHAnsi" w:hAnsiTheme="minorHAnsi" w:cstheme="minorHAnsi"/>
        </w:rPr>
        <w:t>срединным/парамедиальн</w:t>
      </w:r>
      <w:r w:rsidR="00F70950" w:rsidRPr="00F20F61">
        <w:rPr>
          <w:rFonts w:asciiTheme="minorHAnsi" w:hAnsiTheme="minorHAnsi" w:cstheme="minorHAnsi"/>
        </w:rPr>
        <w:t>ым доступом выполнена катетери</w:t>
      </w:r>
      <w:r w:rsidRPr="00F20F61">
        <w:rPr>
          <w:rFonts w:asciiTheme="minorHAnsi" w:hAnsiTheme="minorHAnsi" w:cstheme="minorHAnsi"/>
        </w:rPr>
        <w:t xml:space="preserve">зация эпидурального пространства на уровне </w:t>
      </w:r>
      <w:r w:rsidR="00F20F61">
        <w:rPr>
          <w:rFonts w:asciiTheme="minorHAnsi" w:hAnsiTheme="minorHAnsi" w:cstheme="minorHAnsi"/>
        </w:rPr>
        <w:t>__________</w:t>
      </w:r>
      <w:r w:rsidRPr="00F20F61">
        <w:rPr>
          <w:rFonts w:asciiTheme="minorHAnsi" w:hAnsiTheme="minorHAnsi" w:cstheme="minorHAnsi"/>
        </w:rPr>
        <w:t xml:space="preserve">, на глубине </w:t>
      </w:r>
      <w:r w:rsidR="00F20F61">
        <w:rPr>
          <w:rFonts w:asciiTheme="minorHAnsi" w:hAnsiTheme="minorHAnsi" w:cstheme="minorHAnsi"/>
        </w:rPr>
        <w:t xml:space="preserve">_____ </w:t>
      </w:r>
      <w:r w:rsidRPr="00F20F61">
        <w:rPr>
          <w:rFonts w:asciiTheme="minorHAnsi" w:hAnsiTheme="minorHAnsi" w:cstheme="minorHAnsi"/>
        </w:rPr>
        <w:t>см. Катетер введен краниально на</w:t>
      </w:r>
      <w:r w:rsidR="00F70950" w:rsidRPr="00F20F61">
        <w:rPr>
          <w:rFonts w:asciiTheme="minorHAnsi" w:hAnsiTheme="minorHAnsi" w:cstheme="minorHAnsi"/>
        </w:rPr>
        <w:t xml:space="preserve"> </w:t>
      </w:r>
      <w:r w:rsidR="00F20F61">
        <w:rPr>
          <w:rFonts w:asciiTheme="minorHAnsi" w:hAnsiTheme="minorHAnsi" w:cstheme="minorHAnsi"/>
        </w:rPr>
        <w:t>_____</w:t>
      </w:r>
      <w:r w:rsidRPr="00F20F61">
        <w:rPr>
          <w:rFonts w:asciiTheme="minorHAnsi" w:hAnsiTheme="minorHAnsi" w:cstheme="minorHAnsi"/>
        </w:rPr>
        <w:t xml:space="preserve"> см, фиксирован. Асептическая наклейка. Тест-доза: лидокаин 2%-</w:t>
      </w:r>
      <w:r w:rsidR="00F20F61">
        <w:rPr>
          <w:rFonts w:asciiTheme="minorHAnsi" w:hAnsiTheme="minorHAnsi" w:cstheme="minorHAnsi"/>
        </w:rPr>
        <w:t xml:space="preserve"> _____ </w:t>
      </w:r>
      <w:r w:rsidR="00F70950" w:rsidRPr="00F20F61">
        <w:rPr>
          <w:rFonts w:asciiTheme="minorHAnsi" w:hAnsiTheme="minorHAnsi" w:cstheme="minorHAnsi"/>
        </w:rPr>
        <w:t>мл</w:t>
      </w:r>
      <w:r w:rsidRPr="00F20F61">
        <w:rPr>
          <w:rFonts w:asciiTheme="minorHAnsi" w:hAnsiTheme="minorHAnsi" w:cstheme="minorHAnsi"/>
          <w:spacing w:val="61"/>
        </w:rPr>
        <w:t xml:space="preserve"> </w:t>
      </w:r>
      <w:r w:rsidRPr="00F20F61">
        <w:rPr>
          <w:rFonts w:asciiTheme="minorHAnsi" w:hAnsiTheme="minorHAnsi" w:cstheme="minorHAnsi"/>
        </w:rPr>
        <w:t>отрицательная.</w:t>
      </w:r>
    </w:p>
    <w:p w:rsidR="00F70950" w:rsidRPr="00F20F61" w:rsidRDefault="00610978" w:rsidP="00F20F61">
      <w:pPr>
        <w:pStyle w:val="a6"/>
        <w:kinsoku w:val="0"/>
        <w:overflowPunct w:val="0"/>
        <w:spacing w:before="24" w:line="360" w:lineRule="auto"/>
        <w:ind w:left="0" w:right="427"/>
        <w:jc w:val="both"/>
        <w:rPr>
          <w:rFonts w:asciiTheme="minorHAnsi" w:hAnsiTheme="minorHAnsi" w:cstheme="minorHAnsi"/>
        </w:rPr>
      </w:pPr>
      <w:r w:rsidRPr="00F20F61">
        <w:rPr>
          <w:rFonts w:asciiTheme="minorHAnsi" w:hAnsiTheme="minorHAnsi" w:cstheme="minorHAnsi"/>
        </w:rPr>
        <w:t>Начата эпидуральная инфузия :</w:t>
      </w:r>
    </w:p>
    <w:p w:rsidR="00610978" w:rsidRPr="00F20F61" w:rsidRDefault="00610978" w:rsidP="00F20F61">
      <w:pPr>
        <w:spacing w:line="360" w:lineRule="auto"/>
        <w:ind w:left="708"/>
        <w:jc w:val="both"/>
        <w:rPr>
          <w:rFonts w:cstheme="minorHAnsi"/>
        </w:rPr>
      </w:pPr>
      <w:r w:rsidRPr="00F20F61">
        <w:rPr>
          <w:rFonts w:cstheme="minorHAnsi"/>
          <w:u w:val="thick" w:color="000000"/>
        </w:rPr>
        <w:t>С помощью шприцевого дозатора</w:t>
      </w:r>
      <w:r w:rsidR="00883073">
        <w:rPr>
          <w:rFonts w:cstheme="minorHAnsi"/>
        </w:rPr>
        <w:t>:</w:t>
      </w:r>
    </w:p>
    <w:p w:rsidR="00F20F61" w:rsidRPr="00F20F61" w:rsidRDefault="00F20F61" w:rsidP="00F20F61">
      <w:pPr>
        <w:spacing w:line="360" w:lineRule="auto"/>
        <w:ind w:left="708"/>
        <w:jc w:val="both"/>
        <w:rPr>
          <w:rFonts w:cstheme="minorHAnsi"/>
          <w:bCs/>
        </w:rPr>
      </w:pPr>
      <w:r w:rsidRPr="00F20F61">
        <w:rPr>
          <w:rFonts w:cstheme="minorHAnsi"/>
          <w:bCs/>
        </w:rPr>
        <w:t>Фентанил 0,005% - 2,0 мл,</w:t>
      </w:r>
      <w:r>
        <w:rPr>
          <w:rFonts w:cstheme="minorHAnsi"/>
          <w:bCs/>
        </w:rPr>
        <w:t xml:space="preserve"> </w:t>
      </w:r>
      <w:r w:rsidRPr="00F20F61">
        <w:rPr>
          <w:rFonts w:cstheme="minorHAnsi"/>
          <w:bCs/>
        </w:rPr>
        <w:t>адреналин 0,1% - 0,1 мл,</w:t>
      </w:r>
      <w:r>
        <w:rPr>
          <w:rFonts w:cstheme="minorHAnsi"/>
          <w:bCs/>
        </w:rPr>
        <w:t xml:space="preserve"> </w:t>
      </w:r>
      <w:r w:rsidRPr="00F20F61">
        <w:rPr>
          <w:rFonts w:cstheme="minorHAnsi"/>
          <w:bCs/>
        </w:rPr>
        <w:t>ропивакаин 0,2% до</w:t>
      </w:r>
      <w:r w:rsidR="00610978" w:rsidRPr="00F20F61">
        <w:rPr>
          <w:rFonts w:cstheme="minorHAnsi"/>
          <w:bCs/>
        </w:rPr>
        <w:t xml:space="preserve"> 50,0 мл</w:t>
      </w:r>
      <w:r>
        <w:rPr>
          <w:rFonts w:cstheme="minorHAnsi"/>
          <w:bCs/>
        </w:rPr>
        <w:t xml:space="preserve">, </w:t>
      </w:r>
      <w:r w:rsidRPr="00F20F61">
        <w:rPr>
          <w:rFonts w:cstheme="minorHAnsi"/>
          <w:bCs/>
        </w:rPr>
        <w:t>скорость введения _____ мл/ч.</w:t>
      </w:r>
    </w:p>
    <w:p w:rsidR="00FE09F2" w:rsidRDefault="00F20F61" w:rsidP="00FE09F2">
      <w:pPr>
        <w:spacing w:line="360" w:lineRule="auto"/>
        <w:ind w:left="708"/>
        <w:jc w:val="both"/>
        <w:rPr>
          <w:rFonts w:cstheme="minorHAnsi"/>
        </w:rPr>
      </w:pPr>
      <w:r w:rsidRPr="00F20F61">
        <w:rPr>
          <w:rFonts w:cstheme="minorHAnsi"/>
        </w:rPr>
        <w:t>Процедуру выполнял врач анестезиолог-реаниматолог</w:t>
      </w:r>
      <w:r>
        <w:rPr>
          <w:rFonts w:cstheme="minorHAnsi"/>
        </w:rPr>
        <w:t xml:space="preserve"> </w:t>
      </w:r>
    </w:p>
    <w:tbl>
      <w:tblPr>
        <w:tblStyle w:val="a5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176"/>
      </w:tblGrid>
      <w:tr w:rsidR="00FE09F2" w:rsidTr="00FE09F2">
        <w:tc>
          <w:tcPr>
            <w:tcW w:w="4669" w:type="dxa"/>
          </w:tcPr>
          <w:p w:rsidR="00FE09F2" w:rsidRDefault="00FE09F2" w:rsidP="00FE09F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_____________________/_______</w:t>
            </w:r>
          </w:p>
        </w:tc>
        <w:tc>
          <w:tcPr>
            <w:tcW w:w="4670" w:type="dxa"/>
          </w:tcPr>
          <w:p w:rsidR="00FE09F2" w:rsidRDefault="00FE09F2" w:rsidP="00FE09F2">
            <w:pPr>
              <w:spacing w:line="360" w:lineRule="auto"/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 w:color="000000"/>
              </w:rPr>
              <w:t>_____</w:t>
            </w:r>
            <w:r w:rsidRPr="00F20F61">
              <w:rPr>
                <w:rFonts w:cstheme="minorHAnsi"/>
              </w:rPr>
              <w:t>/</w:t>
            </w:r>
            <w:r>
              <w:rPr>
                <w:rFonts w:cstheme="minorHAnsi"/>
              </w:rPr>
              <w:t>_____</w:t>
            </w:r>
            <w:r w:rsidRPr="00F20F61">
              <w:rPr>
                <w:rFonts w:cstheme="minorHAnsi"/>
              </w:rPr>
              <w:t xml:space="preserve"> 201___ г.</w:t>
            </w:r>
            <w:r w:rsidRPr="00F20F61">
              <w:rPr>
                <w:rFonts w:cstheme="minorHAnsi"/>
                <w:spacing w:val="63"/>
              </w:rPr>
              <w:t xml:space="preserve"> </w:t>
            </w:r>
            <w:r w:rsidRPr="00F20F61">
              <w:rPr>
                <w:rFonts w:cstheme="minorHAnsi"/>
              </w:rPr>
              <w:t>в</w:t>
            </w:r>
            <w:r w:rsidRPr="00F20F61">
              <w:rPr>
                <w:rFonts w:cstheme="minorHAnsi"/>
                <w:u w:val="single" w:color="000000"/>
              </w:rPr>
              <w:t xml:space="preserve"> _____.</w:t>
            </w:r>
          </w:p>
        </w:tc>
      </w:tr>
    </w:tbl>
    <w:p w:rsidR="00F20F61" w:rsidRPr="00F20F61" w:rsidRDefault="00F20F61" w:rsidP="00FE09F2">
      <w:pPr>
        <w:spacing w:line="360" w:lineRule="auto"/>
        <w:jc w:val="both"/>
        <w:rPr>
          <w:rFonts w:cstheme="minorHAnsi"/>
          <w:u w:val="single" w:color="000000"/>
        </w:rPr>
      </w:pPr>
    </w:p>
    <w:p w:rsidR="00F20F61" w:rsidRPr="00F20F61" w:rsidRDefault="00610978" w:rsidP="00F20F61">
      <w:pPr>
        <w:spacing w:line="360" w:lineRule="auto"/>
        <w:ind w:left="708"/>
        <w:jc w:val="both"/>
        <w:rPr>
          <w:rFonts w:cstheme="minorHAnsi"/>
        </w:rPr>
      </w:pPr>
      <w:r w:rsidRPr="00F20F61">
        <w:rPr>
          <w:rFonts w:cstheme="minorHAnsi"/>
          <w:u w:val="thick" w:color="000000"/>
        </w:rPr>
        <w:t>С помощью одноразовой инфузионной помпы</w:t>
      </w:r>
      <w:r w:rsidR="00F20F61" w:rsidRPr="00F20F61">
        <w:rPr>
          <w:rFonts w:cstheme="minorHAnsi"/>
        </w:rPr>
        <w:t>:</w:t>
      </w:r>
    </w:p>
    <w:p w:rsidR="00610978" w:rsidRPr="00F20F61" w:rsidRDefault="00F20F61" w:rsidP="00F20F61">
      <w:pPr>
        <w:spacing w:line="360" w:lineRule="auto"/>
        <w:ind w:left="708"/>
        <w:jc w:val="both"/>
        <w:rPr>
          <w:rFonts w:cstheme="minorHAnsi"/>
          <w:bCs/>
        </w:rPr>
      </w:pPr>
      <w:r w:rsidRPr="00F20F61">
        <w:rPr>
          <w:rFonts w:cstheme="minorHAnsi"/>
          <w:bCs/>
        </w:rPr>
        <w:t>Фентанил 0,005%- _____ мл, а</w:t>
      </w:r>
      <w:r w:rsidR="00610978" w:rsidRPr="00F20F61">
        <w:rPr>
          <w:rFonts w:cstheme="minorHAnsi"/>
          <w:bCs/>
        </w:rPr>
        <w:t xml:space="preserve">дреналин 0,1%- </w:t>
      </w:r>
      <w:r w:rsidRPr="00F20F61">
        <w:rPr>
          <w:rFonts w:cstheme="minorHAnsi"/>
          <w:bCs/>
        </w:rPr>
        <w:t>_____</w:t>
      </w:r>
      <w:r w:rsidR="00610978" w:rsidRPr="00F20F61">
        <w:rPr>
          <w:rFonts w:cstheme="minorHAnsi"/>
          <w:bCs/>
        </w:rPr>
        <w:t xml:space="preserve"> мл</w:t>
      </w:r>
      <w:r w:rsidRPr="00F20F61">
        <w:rPr>
          <w:rFonts w:cstheme="minorHAnsi"/>
          <w:bCs/>
        </w:rPr>
        <w:t xml:space="preserve">, ропивакаин </w:t>
      </w:r>
      <w:r w:rsidRPr="00F20F61">
        <w:rPr>
          <w:rFonts w:cstheme="minorHAnsi"/>
        </w:rPr>
        <w:t xml:space="preserve">0,2% до _____мл </w:t>
      </w:r>
      <w:r w:rsidR="00610978" w:rsidRPr="00F20F61">
        <w:rPr>
          <w:rFonts w:cstheme="minorHAnsi"/>
          <w:bCs/>
        </w:rPr>
        <w:t xml:space="preserve">скорость введения </w:t>
      </w:r>
      <w:r w:rsidRPr="00F20F61">
        <w:rPr>
          <w:rFonts w:cstheme="minorHAnsi"/>
          <w:bCs/>
        </w:rPr>
        <w:t xml:space="preserve">_____ </w:t>
      </w:r>
      <w:r w:rsidR="00610978" w:rsidRPr="00F20F61">
        <w:rPr>
          <w:rFonts w:cstheme="minorHAnsi"/>
          <w:bCs/>
        </w:rPr>
        <w:t xml:space="preserve">мл/ч </w:t>
      </w:r>
    </w:p>
    <w:p w:rsidR="00FE09F2" w:rsidRDefault="00FE09F2" w:rsidP="00FE09F2">
      <w:pPr>
        <w:spacing w:line="360" w:lineRule="auto"/>
        <w:ind w:left="708"/>
        <w:jc w:val="both"/>
        <w:rPr>
          <w:rFonts w:cstheme="minorHAnsi"/>
        </w:rPr>
      </w:pPr>
      <w:r w:rsidRPr="00F20F61">
        <w:rPr>
          <w:rFonts w:cstheme="minorHAnsi"/>
        </w:rPr>
        <w:t>Процедуру выполнял врач анестезиолог-реаниматолог</w:t>
      </w:r>
      <w:r>
        <w:rPr>
          <w:rFonts w:cstheme="minorHAnsi"/>
        </w:rPr>
        <w:t xml:space="preserve"> </w:t>
      </w:r>
    </w:p>
    <w:tbl>
      <w:tblPr>
        <w:tblStyle w:val="a5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176"/>
      </w:tblGrid>
      <w:tr w:rsidR="00FE09F2" w:rsidTr="00B2338F">
        <w:tc>
          <w:tcPr>
            <w:tcW w:w="4669" w:type="dxa"/>
          </w:tcPr>
          <w:p w:rsidR="00FE09F2" w:rsidRDefault="00FE09F2" w:rsidP="00B2338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_____________________/_______</w:t>
            </w:r>
          </w:p>
        </w:tc>
        <w:tc>
          <w:tcPr>
            <w:tcW w:w="4670" w:type="dxa"/>
          </w:tcPr>
          <w:p w:rsidR="00FE09F2" w:rsidRDefault="00FE09F2" w:rsidP="00B2338F">
            <w:pPr>
              <w:spacing w:line="360" w:lineRule="auto"/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  <w:u w:val="single" w:color="000000"/>
              </w:rPr>
              <w:t>_____</w:t>
            </w:r>
            <w:r w:rsidRPr="00F20F61">
              <w:rPr>
                <w:rFonts w:cstheme="minorHAnsi"/>
              </w:rPr>
              <w:t>/</w:t>
            </w:r>
            <w:r>
              <w:rPr>
                <w:rFonts w:cstheme="minorHAnsi"/>
              </w:rPr>
              <w:t>_____</w:t>
            </w:r>
            <w:r w:rsidRPr="00F20F61">
              <w:rPr>
                <w:rFonts w:cstheme="minorHAnsi"/>
              </w:rPr>
              <w:t xml:space="preserve"> 201___ г.</w:t>
            </w:r>
            <w:r w:rsidRPr="00F20F61">
              <w:rPr>
                <w:rFonts w:cstheme="minorHAnsi"/>
                <w:spacing w:val="63"/>
              </w:rPr>
              <w:t xml:space="preserve"> </w:t>
            </w:r>
            <w:r w:rsidRPr="00F20F61">
              <w:rPr>
                <w:rFonts w:cstheme="minorHAnsi"/>
              </w:rPr>
              <w:t>в</w:t>
            </w:r>
            <w:r w:rsidRPr="00F20F61">
              <w:rPr>
                <w:rFonts w:cstheme="minorHAnsi"/>
                <w:u w:val="single" w:color="000000"/>
              </w:rPr>
              <w:t xml:space="preserve"> _____.</w:t>
            </w:r>
          </w:p>
        </w:tc>
      </w:tr>
    </w:tbl>
    <w:p w:rsidR="00F20F61" w:rsidRDefault="00F20F61">
      <w:pPr>
        <w:rPr>
          <w:rFonts w:cstheme="minorHAnsi"/>
        </w:rPr>
      </w:pPr>
    </w:p>
    <w:p w:rsidR="00610978" w:rsidRPr="00610978" w:rsidRDefault="00610978" w:rsidP="00610978">
      <w:pPr>
        <w:pStyle w:val="a6"/>
        <w:kinsoku w:val="0"/>
        <w:overflowPunct w:val="0"/>
        <w:rPr>
          <w:rFonts w:asciiTheme="minorHAnsi" w:hAnsiTheme="minorHAnsi" w:cstheme="minorHAnsi"/>
        </w:rPr>
      </w:pPr>
    </w:p>
    <w:p w:rsidR="00610978" w:rsidRPr="00883073" w:rsidRDefault="00610978" w:rsidP="00883073">
      <w:pPr>
        <w:pStyle w:val="1"/>
        <w:kinsoku w:val="0"/>
        <w:overflowPunct w:val="0"/>
        <w:spacing w:before="108"/>
        <w:ind w:right="65"/>
        <w:rPr>
          <w:rFonts w:asciiTheme="minorHAnsi" w:hAnsiTheme="minorHAnsi" w:cstheme="minorHAnsi"/>
          <w:b w:val="0"/>
          <w:bCs w:val="0"/>
          <w:spacing w:val="-80"/>
          <w:w w:val="99"/>
        </w:rPr>
      </w:pPr>
      <w:r w:rsidRPr="00610978">
        <w:rPr>
          <w:rFonts w:asciiTheme="minorHAnsi" w:hAnsiTheme="minorHAnsi" w:cstheme="minorHAnsi"/>
          <w:u w:val="thick" w:color="000000"/>
        </w:rPr>
        <w:t>Дневники наблюдения за течением</w:t>
      </w:r>
      <w:r w:rsidR="00883073">
        <w:rPr>
          <w:rFonts w:asciiTheme="minorHAnsi" w:hAnsiTheme="minorHAnsi" w:cstheme="minorHAnsi"/>
          <w:u w:val="thick" w:color="000000"/>
        </w:rPr>
        <w:t xml:space="preserve"> </w:t>
      </w:r>
      <w:r w:rsidRPr="00610978">
        <w:rPr>
          <w:rFonts w:asciiTheme="minorHAnsi" w:hAnsiTheme="minorHAnsi" w:cstheme="minorHAnsi"/>
          <w:u w:val="thick" w:color="000000"/>
        </w:rPr>
        <w:t>послеоперационной эпидуральной анальгезии</w:t>
      </w:r>
    </w:p>
    <w:p w:rsidR="00610978" w:rsidRPr="00610978" w:rsidRDefault="00610978" w:rsidP="00610978">
      <w:pPr>
        <w:pStyle w:val="a6"/>
        <w:kinsoku w:val="0"/>
        <w:overflowPunct w:val="0"/>
        <w:rPr>
          <w:rFonts w:asciiTheme="minorHAnsi" w:hAnsiTheme="minorHAnsi" w:cstheme="minorHAnsi"/>
          <w:b/>
          <w:bCs/>
        </w:rPr>
      </w:pPr>
    </w:p>
    <w:p w:rsidR="00610978" w:rsidRPr="00610978" w:rsidRDefault="00610978" w:rsidP="00610978">
      <w:pPr>
        <w:pStyle w:val="a6"/>
        <w:kinsoku w:val="0"/>
        <w:overflowPunct w:val="0"/>
        <w:spacing w:before="18"/>
        <w:ind w:right="66"/>
        <w:rPr>
          <w:rFonts w:asciiTheme="minorHAnsi" w:hAnsiTheme="minorHAnsi" w:cstheme="minorHAnsi"/>
          <w:b/>
          <w:bCs/>
        </w:rPr>
      </w:pPr>
      <w:r w:rsidRPr="00610978">
        <w:rPr>
          <w:rFonts w:asciiTheme="minorHAnsi" w:hAnsiTheme="minorHAnsi" w:cstheme="minorHAnsi"/>
          <w:b/>
          <w:bCs/>
        </w:rPr>
        <w:t>1-е сутки</w:t>
      </w:r>
    </w:p>
    <w:p w:rsidR="00610978" w:rsidRPr="00610978" w:rsidRDefault="00610978" w:rsidP="00610978">
      <w:pPr>
        <w:pStyle w:val="a6"/>
        <w:kinsoku w:val="0"/>
        <w:overflowPunct w:val="0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00"/>
        <w:gridCol w:w="1200"/>
        <w:gridCol w:w="1200"/>
        <w:gridCol w:w="1200"/>
        <w:gridCol w:w="1201"/>
        <w:gridCol w:w="1200"/>
      </w:tblGrid>
      <w:tr w:rsidR="00610978" w:rsidRPr="00610978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Время суток (часы)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pStyle w:val="TableParagraph"/>
              <w:kinsoku w:val="0"/>
              <w:overflowPunct w:val="0"/>
              <w:ind w:left="338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8-1</w:t>
            </w:r>
            <w:r w:rsidR="0088307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12-1</w:t>
            </w:r>
            <w:r w:rsidR="0088307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pStyle w:val="TableParagraph"/>
              <w:kinsoku w:val="0"/>
              <w:overflowPunct w:val="0"/>
              <w:ind w:left="269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16-</w:t>
            </w:r>
            <w:r w:rsidR="0088307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88307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0-</w:t>
            </w:r>
            <w:r w:rsidR="0088307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4-</w:t>
            </w:r>
            <w:r w:rsidR="00883073">
              <w:rPr>
                <w:rFonts w:asciiTheme="minorHAnsi" w:hAnsiTheme="minorHAnsi" w:cstheme="minorHAnsi"/>
              </w:rPr>
              <w:t>8</w:t>
            </w:r>
          </w:p>
        </w:tc>
      </w:tr>
      <w:tr w:rsidR="00610978" w:rsidRPr="00610978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Скорость (мл/ч)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</w:tr>
      <w:tr w:rsidR="00610978" w:rsidRPr="00610978">
        <w:trPr>
          <w:trHeight w:hRule="exact" w:val="3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pStyle w:val="TableParagraph"/>
              <w:kinsoku w:val="0"/>
              <w:overflowPunct w:val="0"/>
              <w:spacing w:line="270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Боль в ране (баллы)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</w:tr>
      <w:tr w:rsidR="00610978" w:rsidRPr="00610978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АД (мм рт.ст.)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78" w:rsidRPr="00610978" w:rsidRDefault="00610978">
            <w:pPr>
              <w:rPr>
                <w:rFonts w:cstheme="minorHAnsi"/>
              </w:rPr>
            </w:pPr>
          </w:p>
        </w:tc>
      </w:tr>
    </w:tbl>
    <w:p w:rsidR="00610978" w:rsidRPr="00610978" w:rsidRDefault="00883073" w:rsidP="00883073">
      <w:pPr>
        <w:pStyle w:val="a6"/>
        <w:kinsoku w:val="0"/>
        <w:overflowPunct w:val="0"/>
        <w:spacing w:line="315" w:lineRule="exact"/>
        <w:ind w:left="222" w:right="2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Осмотр места пункции и помпы </w:t>
      </w:r>
      <w:r w:rsidR="00FE09F2">
        <w:rPr>
          <w:rFonts w:asciiTheme="minorHAnsi" w:hAnsiTheme="minorHAnsi" w:cstheme="minorHAnsi"/>
          <w:u w:val="single" w:color="000000"/>
        </w:rPr>
        <w:t>___________</w:t>
      </w:r>
      <w:r>
        <w:rPr>
          <w:rFonts w:asciiTheme="minorHAnsi" w:hAnsiTheme="minorHAnsi" w:cstheme="minorHAnsi"/>
          <w:u w:val="single" w:color="000000"/>
        </w:rPr>
        <w:t>___________________________________</w:t>
      </w:r>
    </w:p>
    <w:p w:rsidR="00883073" w:rsidRDefault="00610978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Особенности, осложнения</w:t>
      </w:r>
      <w:r w:rsidR="00FE09F2">
        <w:rPr>
          <w:rFonts w:asciiTheme="minorHAnsi" w:hAnsiTheme="minorHAnsi" w:cstheme="minorHAnsi"/>
        </w:rPr>
        <w:t>: _______</w:t>
      </w:r>
      <w:r w:rsidR="00883073">
        <w:rPr>
          <w:rFonts w:asciiTheme="minorHAnsi" w:hAnsiTheme="minorHAnsi" w:cstheme="minorHAnsi"/>
        </w:rPr>
        <w:t>___________________________________________</w:t>
      </w:r>
    </w:p>
    <w:p w:rsidR="00883073" w:rsidRDefault="00FE09F2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</w:t>
      </w:r>
      <w:r w:rsidR="00883073">
        <w:rPr>
          <w:rFonts w:asciiTheme="minorHAnsi" w:hAnsiTheme="minorHAnsi" w:cstheme="minorHAnsi"/>
        </w:rPr>
        <w:t>_________________________________________________________________</w:t>
      </w:r>
    </w:p>
    <w:p w:rsidR="00883073" w:rsidRDefault="00883073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2422"/>
        <w:gridCol w:w="2781"/>
      </w:tblGrid>
      <w:tr w:rsidR="00883073" w:rsidTr="00883073">
        <w:trPr>
          <w:jc w:val="center"/>
        </w:trPr>
        <w:tc>
          <w:tcPr>
            <w:tcW w:w="4735" w:type="dxa"/>
            <w:vAlign w:val="center"/>
          </w:tcPr>
          <w:p w:rsidR="00883073" w:rsidRDefault="00FE09F2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</w:t>
            </w:r>
            <w:r w:rsidR="00883073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2122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</w:t>
            </w:r>
          </w:p>
        </w:tc>
        <w:tc>
          <w:tcPr>
            <w:tcW w:w="2781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</w:t>
            </w:r>
          </w:p>
        </w:tc>
      </w:tr>
      <w:tr w:rsidR="00883073" w:rsidTr="00883073">
        <w:trPr>
          <w:jc w:val="center"/>
        </w:trPr>
        <w:tc>
          <w:tcPr>
            <w:tcW w:w="4735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ФИО</w:t>
            </w:r>
            <w:r>
              <w:rPr>
                <w:rFonts w:asciiTheme="minorHAnsi" w:hAnsiTheme="minorHAnsi" w:cstheme="minorHAnsi"/>
              </w:rPr>
              <w:t xml:space="preserve"> врача</w:t>
            </w:r>
          </w:p>
        </w:tc>
        <w:tc>
          <w:tcPr>
            <w:tcW w:w="2122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2781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подпись врача</w:t>
            </w:r>
          </w:p>
        </w:tc>
      </w:tr>
    </w:tbl>
    <w:p w:rsidR="00883073" w:rsidRPr="00610978" w:rsidRDefault="00883073" w:rsidP="00883073">
      <w:pPr>
        <w:pStyle w:val="a6"/>
        <w:kinsoku w:val="0"/>
        <w:overflowPunct w:val="0"/>
        <w:spacing w:before="25"/>
        <w:ind w:left="0" w:right="293"/>
        <w:jc w:val="left"/>
        <w:rPr>
          <w:rFonts w:asciiTheme="minorHAnsi" w:hAnsiTheme="minorHAnsi" w:cstheme="minorHAnsi"/>
        </w:rPr>
      </w:pPr>
    </w:p>
    <w:p w:rsidR="00610978" w:rsidRPr="00610978" w:rsidRDefault="00610978" w:rsidP="00610978">
      <w:pPr>
        <w:pStyle w:val="1"/>
        <w:kinsoku w:val="0"/>
        <w:overflowPunct w:val="0"/>
        <w:spacing w:before="19"/>
        <w:ind w:right="70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2-е сутки</w:t>
      </w:r>
    </w:p>
    <w:p w:rsidR="00883073" w:rsidRPr="00610978" w:rsidRDefault="00883073" w:rsidP="00883073">
      <w:pPr>
        <w:pStyle w:val="a6"/>
        <w:kinsoku w:val="0"/>
        <w:overflowPunct w:val="0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00"/>
        <w:gridCol w:w="1200"/>
        <w:gridCol w:w="1200"/>
        <w:gridCol w:w="1200"/>
        <w:gridCol w:w="1201"/>
        <w:gridCol w:w="1200"/>
      </w:tblGrid>
      <w:tr w:rsidR="00883073" w:rsidRPr="00610978" w:rsidTr="00883073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Время суток (часы)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ind w:left="338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8-1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12-1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ind w:left="269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16-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4-</w:t>
            </w: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883073" w:rsidRPr="00610978" w:rsidTr="00883073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Скорость (мл/ч)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</w:tr>
      <w:tr w:rsidR="00883073" w:rsidRPr="00610978" w:rsidTr="00883073">
        <w:trPr>
          <w:trHeight w:hRule="exact" w:val="3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spacing w:line="270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Боль в ране (баллы)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</w:tr>
      <w:tr w:rsidR="00883073" w:rsidRPr="00610978" w:rsidTr="00883073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АД (мм рт.ст.)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</w:tr>
    </w:tbl>
    <w:p w:rsidR="00883073" w:rsidRPr="00610978" w:rsidRDefault="00883073" w:rsidP="00883073">
      <w:pPr>
        <w:pStyle w:val="a6"/>
        <w:kinsoku w:val="0"/>
        <w:overflowPunct w:val="0"/>
        <w:spacing w:line="315" w:lineRule="exact"/>
        <w:ind w:left="222" w:right="2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Осмотр места пункции и помпы </w:t>
      </w:r>
      <w:r>
        <w:rPr>
          <w:rFonts w:asciiTheme="minorHAnsi" w:hAnsiTheme="minorHAnsi" w:cstheme="minorHAnsi"/>
          <w:u w:val="single" w:color="000000"/>
        </w:rPr>
        <w:t>____________</w:t>
      </w:r>
      <w:r w:rsidR="00FE09F2">
        <w:rPr>
          <w:rFonts w:asciiTheme="minorHAnsi" w:hAnsiTheme="minorHAnsi" w:cstheme="minorHAnsi"/>
          <w:u w:val="single" w:color="000000"/>
        </w:rPr>
        <w:t>_____________________________</w:t>
      </w:r>
      <w:r>
        <w:rPr>
          <w:rFonts w:asciiTheme="minorHAnsi" w:hAnsiTheme="minorHAnsi" w:cstheme="minorHAnsi"/>
          <w:u w:val="single" w:color="000000"/>
        </w:rPr>
        <w:t>_____</w:t>
      </w:r>
    </w:p>
    <w:p w:rsidR="00883073" w:rsidRDefault="00883073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Особенности, осложнения</w:t>
      </w:r>
      <w:r>
        <w:rPr>
          <w:rFonts w:asciiTheme="minorHAnsi" w:hAnsiTheme="minorHAnsi" w:cstheme="minorHAnsi"/>
        </w:rPr>
        <w:t>: _________</w:t>
      </w:r>
      <w:r w:rsidR="00FE09F2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>____________</w:t>
      </w:r>
    </w:p>
    <w:p w:rsidR="00883073" w:rsidRDefault="00883073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</w:t>
      </w:r>
      <w:r w:rsidR="00FE09F2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>___________________________________</w:t>
      </w:r>
    </w:p>
    <w:p w:rsidR="00883073" w:rsidRDefault="00883073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2422"/>
        <w:gridCol w:w="2781"/>
      </w:tblGrid>
      <w:tr w:rsidR="00883073" w:rsidTr="00883073">
        <w:trPr>
          <w:jc w:val="center"/>
        </w:trPr>
        <w:tc>
          <w:tcPr>
            <w:tcW w:w="4735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</w:t>
            </w:r>
            <w:r w:rsidR="00FE09F2">
              <w:rPr>
                <w:rFonts w:asciiTheme="minorHAnsi" w:hAnsiTheme="minorHAnsi" w:cstheme="minorHAnsi"/>
              </w:rPr>
              <w:t>_____</w:t>
            </w:r>
            <w:r>
              <w:rPr>
                <w:rFonts w:asciiTheme="minorHAnsi" w:hAnsiTheme="minorHAnsi" w:cstheme="minorHAnsi"/>
              </w:rPr>
              <w:t>______</w:t>
            </w:r>
          </w:p>
        </w:tc>
        <w:tc>
          <w:tcPr>
            <w:tcW w:w="2122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</w:t>
            </w:r>
          </w:p>
        </w:tc>
        <w:tc>
          <w:tcPr>
            <w:tcW w:w="2781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</w:t>
            </w:r>
          </w:p>
        </w:tc>
      </w:tr>
      <w:tr w:rsidR="00883073" w:rsidTr="00883073">
        <w:trPr>
          <w:jc w:val="center"/>
        </w:trPr>
        <w:tc>
          <w:tcPr>
            <w:tcW w:w="4735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ФИО</w:t>
            </w:r>
            <w:r>
              <w:rPr>
                <w:rFonts w:asciiTheme="minorHAnsi" w:hAnsiTheme="minorHAnsi" w:cstheme="minorHAnsi"/>
              </w:rPr>
              <w:t xml:space="preserve"> врача</w:t>
            </w:r>
          </w:p>
        </w:tc>
        <w:tc>
          <w:tcPr>
            <w:tcW w:w="2122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2781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подпись врача</w:t>
            </w:r>
          </w:p>
        </w:tc>
      </w:tr>
    </w:tbl>
    <w:p w:rsidR="00883073" w:rsidRPr="00610978" w:rsidRDefault="00883073" w:rsidP="00883073">
      <w:pPr>
        <w:pStyle w:val="a6"/>
        <w:kinsoku w:val="0"/>
        <w:overflowPunct w:val="0"/>
        <w:spacing w:before="25"/>
        <w:ind w:left="0" w:right="293"/>
        <w:jc w:val="left"/>
        <w:rPr>
          <w:rFonts w:asciiTheme="minorHAnsi" w:hAnsiTheme="minorHAnsi" w:cstheme="minorHAnsi"/>
        </w:rPr>
      </w:pPr>
    </w:p>
    <w:p w:rsidR="00610978" w:rsidRPr="00610978" w:rsidRDefault="00610978" w:rsidP="00610978">
      <w:pPr>
        <w:pStyle w:val="1"/>
        <w:kinsoku w:val="0"/>
        <w:overflowPunct w:val="0"/>
        <w:spacing w:before="108"/>
        <w:ind w:left="256" w:right="165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3-и сутки</w:t>
      </w:r>
    </w:p>
    <w:p w:rsidR="00883073" w:rsidRPr="00610978" w:rsidRDefault="00883073" w:rsidP="00883073">
      <w:pPr>
        <w:pStyle w:val="a6"/>
        <w:kinsoku w:val="0"/>
        <w:overflowPunct w:val="0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00"/>
        <w:gridCol w:w="1200"/>
        <w:gridCol w:w="1200"/>
        <w:gridCol w:w="1200"/>
        <w:gridCol w:w="1201"/>
        <w:gridCol w:w="1200"/>
      </w:tblGrid>
      <w:tr w:rsidR="00883073" w:rsidRPr="00610978" w:rsidTr="00883073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Время суток (часы)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ind w:left="338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8-1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12-1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ind w:left="269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16-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4-</w:t>
            </w: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883073" w:rsidRPr="00610978" w:rsidTr="00883073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Скорость (мл/ч)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</w:tr>
      <w:tr w:rsidR="00883073" w:rsidRPr="00610978" w:rsidTr="00883073">
        <w:trPr>
          <w:trHeight w:hRule="exact" w:val="3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spacing w:line="270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Боль в ране (баллы)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</w:tr>
      <w:tr w:rsidR="00883073" w:rsidRPr="00610978" w:rsidTr="00883073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АД (мм рт.ст.)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73" w:rsidRPr="00610978" w:rsidRDefault="00883073" w:rsidP="00883073">
            <w:pPr>
              <w:rPr>
                <w:rFonts w:cstheme="minorHAnsi"/>
              </w:rPr>
            </w:pPr>
          </w:p>
        </w:tc>
      </w:tr>
    </w:tbl>
    <w:p w:rsidR="00883073" w:rsidRPr="00610978" w:rsidRDefault="00883073" w:rsidP="00883073">
      <w:pPr>
        <w:pStyle w:val="a6"/>
        <w:kinsoku w:val="0"/>
        <w:overflowPunct w:val="0"/>
        <w:spacing w:line="315" w:lineRule="exact"/>
        <w:ind w:left="222" w:right="2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Осмотр места пункции и помпы </w:t>
      </w:r>
      <w:r>
        <w:rPr>
          <w:rFonts w:asciiTheme="minorHAnsi" w:hAnsiTheme="minorHAnsi" w:cstheme="minorHAnsi"/>
          <w:u w:val="single" w:color="000000"/>
        </w:rPr>
        <w:t>___________</w:t>
      </w:r>
      <w:r w:rsidR="00FE09F2">
        <w:rPr>
          <w:rFonts w:asciiTheme="minorHAnsi" w:hAnsiTheme="minorHAnsi" w:cstheme="minorHAnsi"/>
          <w:u w:val="single" w:color="000000"/>
        </w:rPr>
        <w:t>___________________________</w:t>
      </w:r>
      <w:r>
        <w:rPr>
          <w:rFonts w:asciiTheme="minorHAnsi" w:hAnsiTheme="minorHAnsi" w:cstheme="minorHAnsi"/>
          <w:u w:val="single" w:color="000000"/>
        </w:rPr>
        <w:t>________</w:t>
      </w:r>
    </w:p>
    <w:p w:rsidR="00883073" w:rsidRDefault="00883073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Особенности, осложнения</w:t>
      </w:r>
      <w:r>
        <w:rPr>
          <w:rFonts w:asciiTheme="minorHAnsi" w:hAnsiTheme="minorHAnsi" w:cstheme="minorHAnsi"/>
        </w:rPr>
        <w:t>: ______</w:t>
      </w:r>
      <w:r w:rsidR="00FE09F2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>_______________</w:t>
      </w:r>
    </w:p>
    <w:p w:rsidR="00883073" w:rsidRDefault="00883073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</w:t>
      </w:r>
      <w:r w:rsidR="00FE09F2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>_______________________________________</w:t>
      </w:r>
    </w:p>
    <w:p w:rsidR="00883073" w:rsidRPr="00FE09F2" w:rsidRDefault="00883073" w:rsidP="00FE09F2">
      <w:pPr>
        <w:rPr>
          <w:i/>
          <w:u w:val="single"/>
        </w:rPr>
      </w:pPr>
      <w:r w:rsidRPr="00FE09F2">
        <w:rPr>
          <w:i/>
          <w:u w:val="single"/>
        </w:rPr>
        <w:t>Необходимо обсудить вопрос о прекращении эпидуральной анальгезии!</w:t>
      </w:r>
    </w:p>
    <w:p w:rsidR="00883073" w:rsidRDefault="00883073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2422"/>
        <w:gridCol w:w="2781"/>
      </w:tblGrid>
      <w:tr w:rsidR="00883073" w:rsidTr="00883073">
        <w:trPr>
          <w:jc w:val="center"/>
        </w:trPr>
        <w:tc>
          <w:tcPr>
            <w:tcW w:w="4735" w:type="dxa"/>
            <w:vAlign w:val="center"/>
          </w:tcPr>
          <w:p w:rsidR="00883073" w:rsidRDefault="00FE09F2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</w:t>
            </w:r>
            <w:r w:rsidR="00883073">
              <w:rPr>
                <w:rFonts w:asciiTheme="minorHAnsi" w:hAnsiTheme="minorHAnsi" w:cstheme="minorHAnsi"/>
              </w:rPr>
              <w:t>_____</w:t>
            </w:r>
          </w:p>
        </w:tc>
        <w:tc>
          <w:tcPr>
            <w:tcW w:w="2122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</w:t>
            </w:r>
          </w:p>
        </w:tc>
        <w:tc>
          <w:tcPr>
            <w:tcW w:w="2781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</w:t>
            </w:r>
          </w:p>
        </w:tc>
      </w:tr>
      <w:tr w:rsidR="00883073" w:rsidTr="00883073">
        <w:trPr>
          <w:jc w:val="center"/>
        </w:trPr>
        <w:tc>
          <w:tcPr>
            <w:tcW w:w="4735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ФИО</w:t>
            </w:r>
            <w:r>
              <w:rPr>
                <w:rFonts w:asciiTheme="minorHAnsi" w:hAnsiTheme="minorHAnsi" w:cstheme="minorHAnsi"/>
              </w:rPr>
              <w:t xml:space="preserve"> врача</w:t>
            </w:r>
          </w:p>
        </w:tc>
        <w:tc>
          <w:tcPr>
            <w:tcW w:w="2122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2781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подпись врача</w:t>
            </w:r>
          </w:p>
        </w:tc>
      </w:tr>
    </w:tbl>
    <w:p w:rsidR="00883073" w:rsidRPr="00610978" w:rsidRDefault="00883073" w:rsidP="00883073">
      <w:pPr>
        <w:pStyle w:val="a6"/>
        <w:kinsoku w:val="0"/>
        <w:overflowPunct w:val="0"/>
        <w:spacing w:before="25"/>
        <w:ind w:left="0" w:right="293"/>
        <w:jc w:val="left"/>
        <w:rPr>
          <w:rFonts w:asciiTheme="minorHAnsi" w:hAnsiTheme="minorHAnsi" w:cstheme="minorHAnsi"/>
        </w:rPr>
      </w:pPr>
    </w:p>
    <w:p w:rsidR="00610978" w:rsidRPr="00610978" w:rsidRDefault="00610978" w:rsidP="00610978">
      <w:pPr>
        <w:pStyle w:val="a6"/>
        <w:kinsoku w:val="0"/>
        <w:overflowPunct w:val="0"/>
        <w:rPr>
          <w:rFonts w:asciiTheme="minorHAnsi" w:hAnsiTheme="minorHAnsi" w:cstheme="minorHAnsi"/>
        </w:rPr>
      </w:pPr>
    </w:p>
    <w:p w:rsidR="00610978" w:rsidRDefault="00610978" w:rsidP="00610978">
      <w:pPr>
        <w:pStyle w:val="1"/>
        <w:kinsoku w:val="0"/>
        <w:overflowPunct w:val="0"/>
        <w:spacing w:before="19"/>
        <w:ind w:left="254" w:right="165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4-е сутки!</w:t>
      </w:r>
    </w:p>
    <w:p w:rsidR="00FE09F2" w:rsidRPr="00610978" w:rsidRDefault="00FE09F2" w:rsidP="00FE09F2">
      <w:pPr>
        <w:pStyle w:val="a6"/>
        <w:kinsoku w:val="0"/>
        <w:overflowPunct w:val="0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00"/>
        <w:gridCol w:w="1200"/>
        <w:gridCol w:w="1200"/>
        <w:gridCol w:w="1200"/>
        <w:gridCol w:w="1201"/>
        <w:gridCol w:w="1200"/>
      </w:tblGrid>
      <w:tr w:rsidR="00FE09F2" w:rsidRPr="00610978" w:rsidTr="00B2338F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Время суток (часы)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ind w:left="338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8-1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12-1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ind w:left="269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16-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4-</w:t>
            </w: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FE09F2" w:rsidRPr="00610978" w:rsidTr="00B2338F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Скорость (мл/ч)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</w:tr>
      <w:tr w:rsidR="00FE09F2" w:rsidRPr="00610978" w:rsidTr="00B2338F">
        <w:trPr>
          <w:trHeight w:hRule="exact" w:val="3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spacing w:line="270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Боль в ране (баллы)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</w:tr>
      <w:tr w:rsidR="00FE09F2" w:rsidRPr="00610978" w:rsidTr="00B2338F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АД (мм рт.ст.)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</w:tr>
    </w:tbl>
    <w:p w:rsidR="00FE09F2" w:rsidRPr="00610978" w:rsidRDefault="00FE09F2" w:rsidP="00FE09F2">
      <w:pPr>
        <w:pStyle w:val="a6"/>
        <w:kinsoku w:val="0"/>
        <w:overflowPunct w:val="0"/>
        <w:spacing w:line="315" w:lineRule="exact"/>
        <w:ind w:left="222" w:right="2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Осмотр места пункции и помпы </w:t>
      </w:r>
      <w:r>
        <w:rPr>
          <w:rFonts w:asciiTheme="minorHAnsi" w:hAnsiTheme="minorHAnsi" w:cstheme="minorHAnsi"/>
          <w:u w:val="single" w:color="000000"/>
        </w:rPr>
        <w:t>___________</w:t>
      </w:r>
      <w:r>
        <w:rPr>
          <w:rFonts w:asciiTheme="minorHAnsi" w:hAnsiTheme="minorHAnsi" w:cstheme="minorHAnsi"/>
          <w:u w:val="single" w:color="000000"/>
        </w:rPr>
        <w:t>__________________</w:t>
      </w:r>
      <w:r>
        <w:rPr>
          <w:rFonts w:asciiTheme="minorHAnsi" w:hAnsiTheme="minorHAnsi" w:cstheme="minorHAnsi"/>
          <w:u w:val="single" w:color="000000"/>
        </w:rPr>
        <w:t>_________________</w:t>
      </w:r>
    </w:p>
    <w:p w:rsidR="00FE09F2" w:rsidRDefault="00FE09F2" w:rsidP="00FE09F2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Особенности, осложнения</w:t>
      </w:r>
      <w:r>
        <w:rPr>
          <w:rFonts w:asciiTheme="minorHAnsi" w:hAnsiTheme="minorHAnsi" w:cstheme="minorHAnsi"/>
        </w:rPr>
        <w:t>: __________________________</w:t>
      </w:r>
      <w:r>
        <w:rPr>
          <w:rFonts w:asciiTheme="minorHAnsi" w:hAnsiTheme="minorHAnsi" w:cstheme="minorHAnsi"/>
        </w:rPr>
        <w:t>________________________</w:t>
      </w:r>
    </w:p>
    <w:p w:rsidR="00FE09F2" w:rsidRDefault="00FE09F2" w:rsidP="00FE09F2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>____________________________________________</w:t>
      </w:r>
    </w:p>
    <w:p w:rsidR="00FE09F2" w:rsidRPr="00FE09F2" w:rsidRDefault="00FE09F2" w:rsidP="00FE09F2">
      <w:pPr>
        <w:rPr>
          <w:i/>
          <w:u w:val="single"/>
        </w:rPr>
      </w:pPr>
      <w:r w:rsidRPr="00FE09F2">
        <w:rPr>
          <w:i/>
          <w:u w:val="single"/>
        </w:rPr>
        <w:t>Необходимо обсудить вопрос о прекращении эпидуральной анальгезии!</w:t>
      </w:r>
    </w:p>
    <w:p w:rsidR="00883073" w:rsidRDefault="00883073" w:rsidP="00FE09F2">
      <w:pPr>
        <w:pStyle w:val="a6"/>
        <w:kinsoku w:val="0"/>
        <w:overflowPunct w:val="0"/>
        <w:spacing w:before="25"/>
        <w:ind w:left="0" w:right="293"/>
        <w:jc w:val="left"/>
        <w:rPr>
          <w:rFonts w:asciiTheme="minorHAnsi" w:hAnsiTheme="minorHAnsi" w:cstheme="minorHAnsi"/>
        </w:rPr>
      </w:pPr>
      <w:r w:rsidRPr="00610978">
        <w:rPr>
          <w:rFonts w:asciiTheme="minorHAnsi" w:hAnsiTheme="minorHAnsi" w:cstheme="minorHAnsi"/>
        </w:rPr>
        <w:t>Показания к продолжению эпидуральной анальгезии</w:t>
      </w:r>
      <w:r w:rsidR="00FE09F2">
        <w:rPr>
          <w:rFonts w:asciiTheme="minorHAnsi" w:hAnsiTheme="minorHAnsi" w:cstheme="minorHAnsi"/>
        </w:rPr>
        <w:t>: ____________________________</w:t>
      </w:r>
    </w:p>
    <w:p w:rsidR="00FE09F2" w:rsidRDefault="00FE09F2" w:rsidP="00FE09F2">
      <w:pPr>
        <w:pStyle w:val="a6"/>
        <w:kinsoku w:val="0"/>
        <w:overflowPunct w:val="0"/>
        <w:spacing w:before="25"/>
        <w:ind w:left="0" w:right="2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883073" w:rsidRDefault="00883073" w:rsidP="00883073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2422"/>
        <w:gridCol w:w="2781"/>
      </w:tblGrid>
      <w:tr w:rsidR="00883073" w:rsidTr="00883073">
        <w:trPr>
          <w:jc w:val="center"/>
        </w:trPr>
        <w:tc>
          <w:tcPr>
            <w:tcW w:w="4735" w:type="dxa"/>
            <w:vAlign w:val="center"/>
          </w:tcPr>
          <w:p w:rsidR="00883073" w:rsidRDefault="00FE09F2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</w:t>
            </w:r>
            <w:r w:rsidR="00883073">
              <w:rPr>
                <w:rFonts w:asciiTheme="minorHAnsi" w:hAnsiTheme="minorHAnsi" w:cstheme="minorHAnsi"/>
              </w:rPr>
              <w:t>___________</w:t>
            </w:r>
          </w:p>
        </w:tc>
        <w:tc>
          <w:tcPr>
            <w:tcW w:w="2122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</w:t>
            </w:r>
          </w:p>
        </w:tc>
        <w:tc>
          <w:tcPr>
            <w:tcW w:w="2781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</w:t>
            </w:r>
          </w:p>
        </w:tc>
      </w:tr>
      <w:tr w:rsidR="00883073" w:rsidTr="00883073">
        <w:trPr>
          <w:jc w:val="center"/>
        </w:trPr>
        <w:tc>
          <w:tcPr>
            <w:tcW w:w="4735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ФИО</w:t>
            </w:r>
            <w:r>
              <w:rPr>
                <w:rFonts w:asciiTheme="minorHAnsi" w:hAnsiTheme="minorHAnsi" w:cstheme="minorHAnsi"/>
              </w:rPr>
              <w:t xml:space="preserve"> врача</w:t>
            </w:r>
          </w:p>
        </w:tc>
        <w:tc>
          <w:tcPr>
            <w:tcW w:w="2122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2781" w:type="dxa"/>
            <w:vAlign w:val="center"/>
          </w:tcPr>
          <w:p w:rsidR="00883073" w:rsidRDefault="00883073" w:rsidP="00883073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подпись врача</w:t>
            </w:r>
          </w:p>
        </w:tc>
      </w:tr>
    </w:tbl>
    <w:p w:rsidR="00610978" w:rsidRPr="00610978" w:rsidRDefault="00610978" w:rsidP="00FE09F2">
      <w:pPr>
        <w:pStyle w:val="a6"/>
        <w:kinsoku w:val="0"/>
        <w:overflowPunct w:val="0"/>
        <w:spacing w:line="287" w:lineRule="exact"/>
        <w:ind w:left="0" w:right="143"/>
        <w:jc w:val="left"/>
        <w:rPr>
          <w:rFonts w:asciiTheme="minorHAnsi" w:hAnsiTheme="minorHAnsi" w:cstheme="minorHAnsi"/>
        </w:rPr>
      </w:pPr>
    </w:p>
    <w:p w:rsidR="00610978" w:rsidRPr="00610978" w:rsidRDefault="00610978" w:rsidP="00610978">
      <w:pPr>
        <w:pStyle w:val="1"/>
        <w:kinsoku w:val="0"/>
        <w:overflowPunct w:val="0"/>
        <w:spacing w:line="325" w:lineRule="exact"/>
        <w:rPr>
          <w:rFonts w:asciiTheme="minorHAnsi" w:hAnsiTheme="minorHAnsi" w:cstheme="minorHAnsi"/>
          <w:b w:val="0"/>
          <w:bCs w:val="0"/>
        </w:rPr>
      </w:pPr>
      <w:r w:rsidRPr="00610978">
        <w:rPr>
          <w:rFonts w:asciiTheme="minorHAnsi" w:hAnsiTheme="minorHAnsi" w:cstheme="minorHAnsi"/>
        </w:rPr>
        <w:t>5-е сутки!!!</w:t>
      </w:r>
      <w:r w:rsidRPr="00610978">
        <w:rPr>
          <w:rFonts w:asciiTheme="minorHAnsi" w:hAnsiTheme="minorHAnsi" w:cstheme="minorHAnsi"/>
          <w:b w:val="0"/>
          <w:bCs w:val="0"/>
        </w:rPr>
        <w:t>_</w:t>
      </w:r>
    </w:p>
    <w:p w:rsidR="00FE09F2" w:rsidRPr="00610978" w:rsidRDefault="00FE09F2" w:rsidP="00FE09F2">
      <w:pPr>
        <w:pStyle w:val="a6"/>
        <w:kinsoku w:val="0"/>
        <w:overflowPunct w:val="0"/>
        <w:rPr>
          <w:rFonts w:asciiTheme="minorHAnsi" w:hAnsiTheme="minorHAnsi" w:cstheme="minorHAnsi"/>
          <w:b/>
          <w:bCs/>
        </w:rPr>
      </w:pPr>
    </w:p>
    <w:tbl>
      <w:tblPr>
        <w:tblW w:w="947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00"/>
        <w:gridCol w:w="1200"/>
        <w:gridCol w:w="1200"/>
        <w:gridCol w:w="1200"/>
        <w:gridCol w:w="1201"/>
        <w:gridCol w:w="1200"/>
      </w:tblGrid>
      <w:tr w:rsidR="00FE09F2" w:rsidRPr="00610978" w:rsidTr="00FE09F2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Время суток (часы)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ind w:left="338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8-1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12-1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ind w:left="269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16-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20-0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ind w:left="389" w:right="388"/>
              <w:jc w:val="center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4-</w:t>
            </w: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FE09F2" w:rsidRPr="00610978" w:rsidTr="00FE09F2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Скорость (мл/ч)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</w:tr>
      <w:tr w:rsidR="00FE09F2" w:rsidRPr="00610978" w:rsidTr="00FE09F2">
        <w:trPr>
          <w:trHeight w:hRule="exact" w:val="3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spacing w:line="270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Боль в ране (баллы)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</w:tr>
      <w:tr w:rsidR="00FE09F2" w:rsidRPr="00610978" w:rsidTr="00FE09F2">
        <w:trPr>
          <w:trHeight w:hRule="exact"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АД (мм рт.ст.)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F2" w:rsidRPr="00610978" w:rsidRDefault="00FE09F2" w:rsidP="00B2338F">
            <w:pPr>
              <w:rPr>
                <w:rFonts w:cstheme="minorHAnsi"/>
              </w:rPr>
            </w:pPr>
          </w:p>
        </w:tc>
      </w:tr>
    </w:tbl>
    <w:p w:rsidR="00E20B52" w:rsidRDefault="00E20B52" w:rsidP="00FE09F2"/>
    <w:p w:rsidR="00FE09F2" w:rsidRPr="00610978" w:rsidRDefault="00FE09F2" w:rsidP="00FE09F2">
      <w:r w:rsidRPr="00610978">
        <w:t>Удаление эпидурального катетера</w:t>
      </w:r>
    </w:p>
    <w:p w:rsidR="00FE09F2" w:rsidRPr="00610978" w:rsidRDefault="00FE09F2" w:rsidP="00FE09F2"/>
    <w:p w:rsidR="00FE09F2" w:rsidRPr="00610978" w:rsidRDefault="00FE09F2" w:rsidP="00FE09F2">
      <w:pPr>
        <w:rPr>
          <w:i/>
          <w:iCs/>
        </w:rPr>
      </w:pPr>
      <w:r w:rsidRPr="00610978">
        <w:rPr>
          <w:i/>
          <w:iCs/>
        </w:rPr>
        <w:t>Перед удалением эпидурального катетера врач обязан убедиться в отсутствии гипокоагуляции!</w:t>
      </w:r>
    </w:p>
    <w:p w:rsidR="00FE09F2" w:rsidRPr="00FE09F2" w:rsidRDefault="00FE09F2" w:rsidP="00FE09F2">
      <w:pPr>
        <w:rPr>
          <w:spacing w:val="-80"/>
          <w:w w:val="99"/>
        </w:rPr>
      </w:pPr>
      <w:r w:rsidRPr="00610978">
        <w:rPr>
          <w:spacing w:val="-80"/>
          <w:w w:val="99"/>
          <w:u w:val="thick" w:color="000000"/>
        </w:rPr>
        <w:t xml:space="preserve"> </w:t>
      </w:r>
      <w:r w:rsidRPr="00610978">
        <w:rPr>
          <w:i/>
          <w:iCs/>
          <w:u w:val="thick" w:color="000000"/>
        </w:rPr>
        <w:t>Удаление эпидурального катетера</w:t>
      </w:r>
      <w:r>
        <w:rPr>
          <w:spacing w:val="-80"/>
          <w:w w:val="99"/>
        </w:rPr>
        <w:t xml:space="preserve">   </w:t>
      </w:r>
      <w:r w:rsidRPr="00610978">
        <w:rPr>
          <w:i/>
          <w:iCs/>
          <w:u w:val="thick" w:color="000000"/>
        </w:rPr>
        <w:t>на фоне гипокоагуляции любого происхождения</w:t>
      </w:r>
      <w:r>
        <w:rPr>
          <w:spacing w:val="-80"/>
          <w:w w:val="99"/>
        </w:rPr>
        <w:t xml:space="preserve"> </w:t>
      </w:r>
      <w:r w:rsidRPr="00610978">
        <w:rPr>
          <w:i/>
          <w:iCs/>
          <w:u w:val="thick" w:color="000000"/>
        </w:rPr>
        <w:t>категорически запрещено</w:t>
      </w:r>
      <w:r w:rsidRPr="00610978">
        <w:rPr>
          <w:i/>
          <w:iCs/>
        </w:rPr>
        <w:t>!</w:t>
      </w:r>
    </w:p>
    <w:p w:rsidR="00FE09F2" w:rsidRPr="00610978" w:rsidRDefault="00FE09F2" w:rsidP="00FE09F2">
      <w:r w:rsidRPr="00610978">
        <w:t xml:space="preserve">Необходимый интервал между последней инъекцией: ГЕПАРИНА и удалением </w:t>
      </w:r>
      <w:r>
        <w:t xml:space="preserve">катетера должен быть не менее </w:t>
      </w:r>
      <w:r w:rsidRPr="00610978">
        <w:t>5 часов; НИЗКОМОЛЕКУЛЯРНОГО ГЕПАРИНА</w:t>
      </w:r>
      <w:r>
        <w:t xml:space="preserve"> </w:t>
      </w:r>
      <w:r w:rsidRPr="00610978">
        <w:t>в профилактической</w:t>
      </w:r>
      <w:r>
        <w:t xml:space="preserve"> дозе – </w:t>
      </w:r>
      <w:r w:rsidRPr="00610978">
        <w:t>12 ч</w:t>
      </w:r>
      <w:r>
        <w:t xml:space="preserve">асов, в лечебной дозе – 24 часа, </w:t>
      </w:r>
      <w:r w:rsidRPr="00610978">
        <w:t>ПРОДАКСЫ (дабигатрона) – 2 часа;</w:t>
      </w:r>
      <w:r>
        <w:t xml:space="preserve"> </w:t>
      </w:r>
      <w:r w:rsidRPr="00610978">
        <w:t>КСАРЕЛТО (ривароксобана) – 6 часов.</w:t>
      </w:r>
    </w:p>
    <w:p w:rsidR="00FE09F2" w:rsidRPr="00610978" w:rsidRDefault="00FE09F2" w:rsidP="00FE09F2">
      <w:r>
        <w:t>Эпидуральный катетер удален _____/_____201__г. в _____.</w:t>
      </w:r>
    </w:p>
    <w:p w:rsidR="00FE09F2" w:rsidRDefault="00FE09F2" w:rsidP="00FE09F2">
      <w:r w:rsidRPr="00610978">
        <w:t>Асептическая наклейка. При осмотре удаленного катетера особенностей не выявлено.</w:t>
      </w:r>
    </w:p>
    <w:p w:rsidR="00FE09F2" w:rsidRDefault="00FE09F2" w:rsidP="00FE09F2">
      <w:pPr>
        <w:pStyle w:val="a6"/>
        <w:kinsoku w:val="0"/>
        <w:overflowPunct w:val="0"/>
        <w:spacing w:before="25"/>
        <w:ind w:left="222" w:right="293"/>
        <w:jc w:val="left"/>
        <w:rPr>
          <w:rFonts w:asciiTheme="minorHAnsi" w:hAnsiTheme="minorHAnsi" w:cstheme="minorHAnsi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2422"/>
        <w:gridCol w:w="2781"/>
      </w:tblGrid>
      <w:tr w:rsidR="00FE09F2" w:rsidTr="00B2338F">
        <w:trPr>
          <w:jc w:val="center"/>
        </w:trPr>
        <w:tc>
          <w:tcPr>
            <w:tcW w:w="4735" w:type="dxa"/>
            <w:vAlign w:val="center"/>
          </w:tcPr>
          <w:p w:rsidR="00FE09F2" w:rsidRDefault="00FE09F2" w:rsidP="00B2338F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</w:t>
            </w:r>
            <w:r>
              <w:rPr>
                <w:rFonts w:asciiTheme="minorHAnsi" w:hAnsiTheme="minorHAnsi" w:cstheme="minorHAnsi"/>
              </w:rPr>
              <w:t>______</w:t>
            </w:r>
          </w:p>
        </w:tc>
        <w:tc>
          <w:tcPr>
            <w:tcW w:w="2122" w:type="dxa"/>
            <w:vAlign w:val="center"/>
          </w:tcPr>
          <w:p w:rsidR="00FE09F2" w:rsidRDefault="00FE09F2" w:rsidP="00B2338F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</w:t>
            </w:r>
          </w:p>
        </w:tc>
        <w:tc>
          <w:tcPr>
            <w:tcW w:w="2781" w:type="dxa"/>
            <w:vAlign w:val="center"/>
          </w:tcPr>
          <w:p w:rsidR="00FE09F2" w:rsidRDefault="00FE09F2" w:rsidP="00B2338F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</w:t>
            </w:r>
          </w:p>
        </w:tc>
      </w:tr>
      <w:tr w:rsidR="00FE09F2" w:rsidTr="00B2338F">
        <w:trPr>
          <w:jc w:val="center"/>
        </w:trPr>
        <w:tc>
          <w:tcPr>
            <w:tcW w:w="4735" w:type="dxa"/>
            <w:vAlign w:val="center"/>
          </w:tcPr>
          <w:p w:rsidR="00FE09F2" w:rsidRDefault="00FE09F2" w:rsidP="00B2338F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ФИО</w:t>
            </w:r>
            <w:r>
              <w:rPr>
                <w:rFonts w:asciiTheme="minorHAnsi" w:hAnsiTheme="minorHAnsi" w:cstheme="minorHAnsi"/>
              </w:rPr>
              <w:t xml:space="preserve"> врача</w:t>
            </w:r>
          </w:p>
        </w:tc>
        <w:tc>
          <w:tcPr>
            <w:tcW w:w="2122" w:type="dxa"/>
            <w:vAlign w:val="center"/>
          </w:tcPr>
          <w:p w:rsidR="00FE09F2" w:rsidRDefault="00FE09F2" w:rsidP="00B2338F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</w:tc>
        <w:tc>
          <w:tcPr>
            <w:tcW w:w="2781" w:type="dxa"/>
            <w:vAlign w:val="center"/>
          </w:tcPr>
          <w:p w:rsidR="00FE09F2" w:rsidRDefault="00FE09F2" w:rsidP="00B2338F">
            <w:pPr>
              <w:pStyle w:val="a6"/>
              <w:kinsoku w:val="0"/>
              <w:overflowPunct w:val="0"/>
              <w:spacing w:before="25"/>
              <w:ind w:left="0" w:right="293"/>
              <w:rPr>
                <w:rFonts w:asciiTheme="minorHAnsi" w:hAnsiTheme="minorHAnsi" w:cstheme="minorHAnsi"/>
              </w:rPr>
            </w:pPr>
            <w:r w:rsidRPr="00610978">
              <w:rPr>
                <w:rFonts w:asciiTheme="minorHAnsi" w:hAnsiTheme="minorHAnsi" w:cstheme="minorHAnsi"/>
              </w:rPr>
              <w:t>подпись врача</w:t>
            </w:r>
          </w:p>
        </w:tc>
      </w:tr>
    </w:tbl>
    <w:p w:rsidR="00610978" w:rsidRPr="00610978" w:rsidRDefault="00610978" w:rsidP="00610978">
      <w:pPr>
        <w:pStyle w:val="a6"/>
        <w:kinsoku w:val="0"/>
        <w:overflowPunct w:val="0"/>
        <w:rPr>
          <w:rFonts w:asciiTheme="minorHAnsi" w:hAnsiTheme="minorHAnsi" w:cstheme="minorHAnsi"/>
        </w:rPr>
      </w:pPr>
    </w:p>
    <w:bookmarkEnd w:id="0"/>
    <w:p w:rsidR="00610978" w:rsidRPr="00610978" w:rsidRDefault="00610978" w:rsidP="00610978">
      <w:pPr>
        <w:spacing w:line="360" w:lineRule="auto"/>
        <w:rPr>
          <w:rFonts w:cstheme="minorHAnsi"/>
        </w:rPr>
      </w:pPr>
    </w:p>
    <w:sectPr w:rsidR="00610978" w:rsidRPr="00610978" w:rsidSect="005937F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B5B"/>
    <w:multiLevelType w:val="hybridMultilevel"/>
    <w:tmpl w:val="8FE0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2EF"/>
    <w:multiLevelType w:val="hybridMultilevel"/>
    <w:tmpl w:val="7A34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406F"/>
    <w:multiLevelType w:val="hybridMultilevel"/>
    <w:tmpl w:val="521C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00AF1"/>
    <w:multiLevelType w:val="hybridMultilevel"/>
    <w:tmpl w:val="C240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B104C"/>
    <w:multiLevelType w:val="hybridMultilevel"/>
    <w:tmpl w:val="A9C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645F"/>
    <w:multiLevelType w:val="hybridMultilevel"/>
    <w:tmpl w:val="C970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F4C5F"/>
    <w:multiLevelType w:val="hybridMultilevel"/>
    <w:tmpl w:val="3144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D37CA"/>
    <w:multiLevelType w:val="hybridMultilevel"/>
    <w:tmpl w:val="0A2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291B"/>
    <w:multiLevelType w:val="hybridMultilevel"/>
    <w:tmpl w:val="3A06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46734"/>
    <w:multiLevelType w:val="hybridMultilevel"/>
    <w:tmpl w:val="F744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1097A"/>
    <w:multiLevelType w:val="hybridMultilevel"/>
    <w:tmpl w:val="A146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96"/>
    <w:rsid w:val="00083571"/>
    <w:rsid w:val="000C5B65"/>
    <w:rsid w:val="001514E6"/>
    <w:rsid w:val="002220A4"/>
    <w:rsid w:val="002B4440"/>
    <w:rsid w:val="002E4678"/>
    <w:rsid w:val="00431204"/>
    <w:rsid w:val="0043247C"/>
    <w:rsid w:val="0054568E"/>
    <w:rsid w:val="0056654F"/>
    <w:rsid w:val="005937F4"/>
    <w:rsid w:val="00610978"/>
    <w:rsid w:val="006B0C60"/>
    <w:rsid w:val="006D36FC"/>
    <w:rsid w:val="006F3071"/>
    <w:rsid w:val="0078741C"/>
    <w:rsid w:val="007C6A3E"/>
    <w:rsid w:val="00883073"/>
    <w:rsid w:val="00A422FC"/>
    <w:rsid w:val="00B712BC"/>
    <w:rsid w:val="00B94946"/>
    <w:rsid w:val="00B94DF7"/>
    <w:rsid w:val="00BC1296"/>
    <w:rsid w:val="00BD3386"/>
    <w:rsid w:val="00C02FE7"/>
    <w:rsid w:val="00C160CA"/>
    <w:rsid w:val="00E20B52"/>
    <w:rsid w:val="00F20F61"/>
    <w:rsid w:val="00F70950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431E"/>
  <w15:chartTrackingRefBased/>
  <w15:docId w15:val="{38A77145-576A-4346-BD9F-A73A16E8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C6A3E"/>
    <w:pPr>
      <w:autoSpaceDE w:val="0"/>
      <w:autoSpaceDN w:val="0"/>
      <w:adjustRightInd w:val="0"/>
      <w:ind w:left="317" w:right="56"/>
      <w:jc w:val="center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1"/>
    <w:qFormat/>
    <w:rsid w:val="00610978"/>
    <w:pPr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bCs/>
      <w:i/>
      <w:i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1"/>
    <w:unhideWhenUsed/>
    <w:qFormat/>
    <w:rsid w:val="006109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1"/>
    <w:unhideWhenUsed/>
    <w:qFormat/>
    <w:rsid w:val="006109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1"/>
    <w:unhideWhenUsed/>
    <w:qFormat/>
    <w:rsid w:val="006109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C1296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1"/>
    <w:qFormat/>
    <w:rsid w:val="00BC1296"/>
    <w:pPr>
      <w:ind w:left="720"/>
      <w:contextualSpacing/>
    </w:pPr>
  </w:style>
  <w:style w:type="table" w:styleId="a5">
    <w:name w:val="Table Grid"/>
    <w:basedOn w:val="a1"/>
    <w:uiPriority w:val="39"/>
    <w:rsid w:val="00A4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C6A3E"/>
    <w:rPr>
      <w:rFonts w:ascii="Times New Roman" w:hAnsi="Times New Roman" w:cs="Times New Roman"/>
      <w:b/>
      <w:bCs/>
    </w:rPr>
  </w:style>
  <w:style w:type="paragraph" w:styleId="a6">
    <w:name w:val="Body Text"/>
    <w:basedOn w:val="a"/>
    <w:link w:val="a7"/>
    <w:uiPriority w:val="1"/>
    <w:qFormat/>
    <w:rsid w:val="007C6A3E"/>
    <w:pPr>
      <w:autoSpaceDE w:val="0"/>
      <w:autoSpaceDN w:val="0"/>
      <w:adjustRightInd w:val="0"/>
      <w:ind w:left="317" w:right="154"/>
      <w:jc w:val="center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7C6A3E"/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D3386"/>
    <w:pPr>
      <w:autoSpaceDE w:val="0"/>
      <w:autoSpaceDN w:val="0"/>
      <w:adjustRightInd w:val="0"/>
      <w:spacing w:before="15"/>
      <w:ind w:left="120" w:right="154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109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6109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9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1"/>
    <w:rsid w:val="00610978"/>
    <w:rPr>
      <w:rFonts w:ascii="Times New Roman" w:hAnsi="Times New Roman" w:cs="Times New Roman"/>
      <w:b/>
      <w:bCs/>
      <w:i/>
      <w:i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19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</cp:revision>
  <dcterms:created xsi:type="dcterms:W3CDTF">2018-02-11T19:48:00Z</dcterms:created>
  <dcterms:modified xsi:type="dcterms:W3CDTF">2018-02-25T20:15:00Z</dcterms:modified>
</cp:coreProperties>
</file>